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2C" w:rsidRDefault="0021452C">
      <w:pPr>
        <w:rPr>
          <w:i/>
          <w:sz w:val="36"/>
          <w:szCs w:val="36"/>
          <w:lang w:val="en-US"/>
        </w:rPr>
      </w:pPr>
      <w:r w:rsidRPr="0021452C">
        <w:rPr>
          <w:i/>
          <w:sz w:val="36"/>
          <w:szCs w:val="36"/>
          <w:lang w:val="en-US"/>
        </w:rPr>
        <w:t>“Productivity gains from biologically active soil initiated through biochar-activated compost in an avocado orchard</w:t>
      </w:r>
      <w:r>
        <w:rPr>
          <w:i/>
          <w:sz w:val="36"/>
          <w:szCs w:val="36"/>
          <w:lang w:val="en-US"/>
        </w:rPr>
        <w:t>.</w:t>
      </w:r>
      <w:r w:rsidRPr="0021452C">
        <w:rPr>
          <w:i/>
          <w:sz w:val="36"/>
          <w:szCs w:val="36"/>
          <w:lang w:val="en-US"/>
        </w:rPr>
        <w:t>”</w:t>
      </w:r>
      <w:r>
        <w:rPr>
          <w:i/>
          <w:sz w:val="36"/>
          <w:szCs w:val="36"/>
          <w:lang w:val="en-US"/>
        </w:rPr>
        <w:t xml:space="preserve"> </w:t>
      </w:r>
    </w:p>
    <w:p w:rsidR="002B77FC" w:rsidRPr="0021452C" w:rsidRDefault="0021452C">
      <w:pPr>
        <w:rPr>
          <w:sz w:val="32"/>
          <w:szCs w:val="32"/>
        </w:rPr>
      </w:pPr>
      <w:r w:rsidRPr="0021452C">
        <w:rPr>
          <w:sz w:val="32"/>
          <w:szCs w:val="32"/>
          <w:lang w:val="en-US"/>
        </w:rPr>
        <w:t>Avocado field trial</w:t>
      </w:r>
      <w:r>
        <w:rPr>
          <w:sz w:val="32"/>
          <w:szCs w:val="32"/>
          <w:lang w:val="en-US"/>
        </w:rPr>
        <w:t xml:space="preserve"> conducted at 181 Pipe Clay Gully Rd, Manjimup by </w:t>
      </w:r>
      <w:proofErr w:type="spellStart"/>
      <w:r>
        <w:rPr>
          <w:sz w:val="32"/>
          <w:szCs w:val="32"/>
          <w:lang w:val="en-US"/>
        </w:rPr>
        <w:t>Mr</w:t>
      </w:r>
      <w:proofErr w:type="spellEnd"/>
      <w:r>
        <w:rPr>
          <w:sz w:val="32"/>
          <w:szCs w:val="32"/>
          <w:lang w:val="en-US"/>
        </w:rPr>
        <w:t xml:space="preserve"> Doug </w:t>
      </w:r>
      <w:proofErr w:type="gramStart"/>
      <w:r>
        <w:rPr>
          <w:sz w:val="32"/>
          <w:szCs w:val="32"/>
          <w:lang w:val="en-US"/>
        </w:rPr>
        <w:t>Pow</w:t>
      </w:r>
      <w:proofErr w:type="gramEnd"/>
      <w:r>
        <w:rPr>
          <w:sz w:val="32"/>
          <w:szCs w:val="32"/>
          <w:lang w:val="en-US"/>
        </w:rPr>
        <w:t xml:space="preserve"> and Warren Catchments Council, with funding support from the National Landcare </w:t>
      </w:r>
      <w:proofErr w:type="spellStart"/>
      <w:r>
        <w:rPr>
          <w:sz w:val="32"/>
          <w:szCs w:val="32"/>
          <w:lang w:val="en-US"/>
        </w:rPr>
        <w:t>Programme</w:t>
      </w:r>
      <w:proofErr w:type="spellEnd"/>
      <w:r>
        <w:rPr>
          <w:sz w:val="32"/>
          <w:szCs w:val="32"/>
          <w:lang w:val="en-US"/>
        </w:rPr>
        <w:t>.</w:t>
      </w:r>
    </w:p>
    <w:p w:rsidR="00F90D45" w:rsidRDefault="00F90D45" w:rsidP="00F90D45">
      <w:pPr>
        <w:autoSpaceDE w:val="0"/>
        <w:autoSpaceDN w:val="0"/>
        <w:adjustRightInd w:val="0"/>
        <w:spacing w:after="0" w:line="240" w:lineRule="auto"/>
        <w:rPr>
          <w:rFonts w:cs="Verdana,Bold"/>
          <w:b/>
          <w:bCs/>
          <w:color w:val="000000"/>
          <w:sz w:val="24"/>
          <w:szCs w:val="24"/>
        </w:rPr>
      </w:pPr>
    </w:p>
    <w:p w:rsidR="00D7177F" w:rsidRDefault="00D7177F" w:rsidP="00F90D45">
      <w:pPr>
        <w:autoSpaceDE w:val="0"/>
        <w:autoSpaceDN w:val="0"/>
        <w:adjustRightInd w:val="0"/>
        <w:spacing w:after="0" w:line="240" w:lineRule="auto"/>
        <w:rPr>
          <w:rFonts w:cs="Verdana,Bold"/>
          <w:b/>
          <w:bCs/>
          <w:color w:val="000000"/>
          <w:sz w:val="24"/>
          <w:szCs w:val="24"/>
        </w:rPr>
      </w:pPr>
    </w:p>
    <w:p w:rsidR="00F90D45" w:rsidRPr="00F90D45" w:rsidRDefault="00F90D45" w:rsidP="00F90D45">
      <w:pPr>
        <w:autoSpaceDE w:val="0"/>
        <w:autoSpaceDN w:val="0"/>
        <w:adjustRightInd w:val="0"/>
        <w:spacing w:after="0" w:line="240" w:lineRule="auto"/>
        <w:rPr>
          <w:rFonts w:cs="Verdana,Bold"/>
          <w:b/>
          <w:bCs/>
          <w:color w:val="000000"/>
          <w:sz w:val="24"/>
          <w:szCs w:val="24"/>
        </w:rPr>
      </w:pPr>
      <w:r>
        <w:rPr>
          <w:rFonts w:cs="Verdana,Bold"/>
          <w:b/>
          <w:bCs/>
          <w:color w:val="000000"/>
          <w:sz w:val="24"/>
          <w:szCs w:val="24"/>
        </w:rPr>
        <w:t xml:space="preserve">Trial </w:t>
      </w:r>
      <w:r w:rsidRPr="00F90D45">
        <w:rPr>
          <w:rFonts w:cs="Verdana,Bold"/>
          <w:b/>
          <w:bCs/>
          <w:color w:val="000000"/>
          <w:sz w:val="24"/>
          <w:szCs w:val="24"/>
        </w:rPr>
        <w:t>Overview:</w:t>
      </w:r>
    </w:p>
    <w:p w:rsidR="00F90D45" w:rsidRPr="00F90D45" w:rsidRDefault="00F90D45" w:rsidP="00F90D45">
      <w:pPr>
        <w:autoSpaceDE w:val="0"/>
        <w:autoSpaceDN w:val="0"/>
        <w:adjustRightInd w:val="0"/>
        <w:spacing w:after="0" w:line="240" w:lineRule="auto"/>
        <w:rPr>
          <w:rFonts w:cs="Verdana"/>
          <w:color w:val="000000"/>
          <w:sz w:val="24"/>
          <w:szCs w:val="24"/>
          <w:u w:val="single"/>
        </w:rPr>
      </w:pPr>
      <w:r w:rsidRPr="00F90D45">
        <w:rPr>
          <w:rFonts w:cs="Verdana"/>
          <w:color w:val="000000"/>
          <w:sz w:val="24"/>
          <w:szCs w:val="24"/>
          <w:u w:val="single"/>
        </w:rPr>
        <w:t>Hypotheses:</w:t>
      </w:r>
    </w:p>
    <w:p w:rsidR="00EB0A3B" w:rsidRDefault="00EB0A3B" w:rsidP="00F90D45">
      <w:pPr>
        <w:autoSpaceDE w:val="0"/>
        <w:autoSpaceDN w:val="0"/>
        <w:adjustRightInd w:val="0"/>
        <w:spacing w:after="0" w:line="240" w:lineRule="auto"/>
        <w:rPr>
          <w:rFonts w:cs="Verdana"/>
          <w:color w:val="000000"/>
          <w:sz w:val="24"/>
          <w:szCs w:val="24"/>
        </w:rPr>
      </w:pPr>
    </w:p>
    <w:p w:rsidR="00F90D45" w:rsidRPr="00F90D45" w:rsidRDefault="00F90D45" w:rsidP="00F90D45">
      <w:pPr>
        <w:autoSpaceDE w:val="0"/>
        <w:autoSpaceDN w:val="0"/>
        <w:adjustRightInd w:val="0"/>
        <w:spacing w:after="0" w:line="240" w:lineRule="auto"/>
        <w:rPr>
          <w:rFonts w:cs="Verdana"/>
          <w:color w:val="000000"/>
          <w:sz w:val="24"/>
          <w:szCs w:val="24"/>
        </w:rPr>
      </w:pPr>
      <w:r w:rsidRPr="00F90D45">
        <w:rPr>
          <w:rFonts w:cs="Verdana"/>
          <w:color w:val="000000"/>
          <w:sz w:val="24"/>
          <w:szCs w:val="24"/>
        </w:rPr>
        <w:t>The incorporation of biochar into the rhizosphere of avocados will alter typical Manjimup soils’ physical</w:t>
      </w:r>
      <w:r>
        <w:rPr>
          <w:rFonts w:cs="Verdana"/>
          <w:color w:val="000000"/>
          <w:sz w:val="24"/>
          <w:szCs w:val="24"/>
        </w:rPr>
        <w:t xml:space="preserve"> </w:t>
      </w:r>
      <w:r w:rsidRPr="00F90D45">
        <w:rPr>
          <w:rFonts w:cs="Verdana"/>
          <w:color w:val="000000"/>
          <w:sz w:val="24"/>
          <w:szCs w:val="24"/>
        </w:rPr>
        <w:t xml:space="preserve">structure to more closely resemble the </w:t>
      </w:r>
      <w:proofErr w:type="spellStart"/>
      <w:r w:rsidRPr="00F90D45">
        <w:rPr>
          <w:rFonts w:cs="Verdana"/>
          <w:color w:val="000000"/>
          <w:sz w:val="24"/>
          <w:szCs w:val="24"/>
        </w:rPr>
        <w:t>andisol</w:t>
      </w:r>
      <w:proofErr w:type="spellEnd"/>
      <w:r w:rsidRPr="00F90D45">
        <w:rPr>
          <w:rFonts w:cs="Verdana"/>
          <w:color w:val="000000"/>
          <w:sz w:val="24"/>
          <w:szCs w:val="24"/>
        </w:rPr>
        <w:t xml:space="preserve"> soils of their native cultivation, by improving soil drainage</w:t>
      </w:r>
      <w:r>
        <w:rPr>
          <w:rFonts w:cs="Verdana"/>
          <w:color w:val="000000"/>
          <w:sz w:val="24"/>
          <w:szCs w:val="24"/>
        </w:rPr>
        <w:t xml:space="preserve"> </w:t>
      </w:r>
      <w:r w:rsidRPr="00F90D45">
        <w:rPr>
          <w:rFonts w:cs="Verdana"/>
          <w:color w:val="000000"/>
          <w:sz w:val="24"/>
          <w:szCs w:val="24"/>
        </w:rPr>
        <w:t xml:space="preserve">and aeration - critical elements in Phytophthora </w:t>
      </w:r>
      <w:proofErr w:type="spellStart"/>
      <w:r w:rsidRPr="00F90D45">
        <w:rPr>
          <w:rFonts w:cs="Verdana"/>
          <w:color w:val="000000"/>
          <w:sz w:val="24"/>
          <w:szCs w:val="24"/>
        </w:rPr>
        <w:t>cinnamomi</w:t>
      </w:r>
      <w:proofErr w:type="spellEnd"/>
      <w:r w:rsidRPr="00F90D45">
        <w:rPr>
          <w:rFonts w:cs="Verdana"/>
          <w:color w:val="000000"/>
          <w:sz w:val="24"/>
          <w:szCs w:val="24"/>
        </w:rPr>
        <w:t xml:space="preserve"> control (a localised avocado industry issue).</w:t>
      </w:r>
    </w:p>
    <w:p w:rsidR="00F90D45" w:rsidRDefault="00F90D45" w:rsidP="00F90D45">
      <w:pPr>
        <w:autoSpaceDE w:val="0"/>
        <w:autoSpaceDN w:val="0"/>
        <w:adjustRightInd w:val="0"/>
        <w:spacing w:after="0" w:line="240" w:lineRule="auto"/>
        <w:rPr>
          <w:rFonts w:cs="Verdana"/>
          <w:color w:val="000000"/>
          <w:sz w:val="24"/>
          <w:szCs w:val="24"/>
        </w:rPr>
      </w:pPr>
    </w:p>
    <w:p w:rsidR="00F90D45" w:rsidRDefault="00F90D45" w:rsidP="00F90D45">
      <w:pPr>
        <w:autoSpaceDE w:val="0"/>
        <w:autoSpaceDN w:val="0"/>
        <w:adjustRightInd w:val="0"/>
        <w:spacing w:after="0" w:line="240" w:lineRule="auto"/>
        <w:rPr>
          <w:rFonts w:cs="Verdana"/>
          <w:color w:val="000000"/>
          <w:sz w:val="24"/>
          <w:szCs w:val="24"/>
        </w:rPr>
      </w:pPr>
      <w:r w:rsidRPr="00F90D45">
        <w:rPr>
          <w:rFonts w:cs="Verdana"/>
          <w:color w:val="000000"/>
          <w:sz w:val="24"/>
          <w:szCs w:val="24"/>
        </w:rPr>
        <w:t>The activated-biochar composting mulch will enhance nutrient input efficiencies through its</w:t>
      </w:r>
      <w:r>
        <w:rPr>
          <w:rFonts w:cs="Verdana"/>
          <w:color w:val="000000"/>
          <w:sz w:val="24"/>
          <w:szCs w:val="24"/>
        </w:rPr>
        <w:t xml:space="preserve"> </w:t>
      </w:r>
      <w:r w:rsidRPr="00F90D45">
        <w:rPr>
          <w:rFonts w:cs="Verdana"/>
          <w:color w:val="000000"/>
          <w:sz w:val="24"/>
          <w:szCs w:val="24"/>
        </w:rPr>
        <w:t>encouragement of mycorrhizal colonisation and biological mineralisation, mobilising plant available</w:t>
      </w:r>
      <w:r>
        <w:rPr>
          <w:rFonts w:cs="Verdana"/>
          <w:color w:val="000000"/>
          <w:sz w:val="24"/>
          <w:szCs w:val="24"/>
        </w:rPr>
        <w:t xml:space="preserve"> </w:t>
      </w:r>
      <w:r w:rsidRPr="00F90D45">
        <w:rPr>
          <w:rFonts w:cs="Verdana"/>
          <w:color w:val="000000"/>
          <w:sz w:val="24"/>
          <w:szCs w:val="24"/>
        </w:rPr>
        <w:t>nutrients.</w:t>
      </w:r>
    </w:p>
    <w:p w:rsidR="00F90D45" w:rsidRPr="00F90D45" w:rsidRDefault="00F90D45" w:rsidP="00F90D45">
      <w:pPr>
        <w:autoSpaceDE w:val="0"/>
        <w:autoSpaceDN w:val="0"/>
        <w:adjustRightInd w:val="0"/>
        <w:spacing w:after="0" w:line="240" w:lineRule="auto"/>
        <w:rPr>
          <w:rFonts w:cs="Verdana"/>
          <w:color w:val="000000"/>
          <w:sz w:val="24"/>
          <w:szCs w:val="24"/>
        </w:rPr>
      </w:pPr>
    </w:p>
    <w:p w:rsidR="00F90D45" w:rsidRPr="00F90D45" w:rsidRDefault="00F90D45" w:rsidP="00F90D45">
      <w:pPr>
        <w:autoSpaceDE w:val="0"/>
        <w:autoSpaceDN w:val="0"/>
        <w:adjustRightInd w:val="0"/>
        <w:spacing w:after="0" w:line="240" w:lineRule="auto"/>
        <w:rPr>
          <w:rFonts w:cs="Verdana"/>
          <w:color w:val="000000"/>
          <w:sz w:val="24"/>
          <w:szCs w:val="24"/>
        </w:rPr>
      </w:pPr>
      <w:r w:rsidRPr="00F90D45">
        <w:rPr>
          <w:rFonts w:cs="Verdana"/>
          <w:color w:val="000000"/>
          <w:sz w:val="24"/>
          <w:szCs w:val="24"/>
        </w:rPr>
        <w:t xml:space="preserve">a) </w:t>
      </w:r>
      <w:r w:rsidRPr="00F90D45">
        <w:rPr>
          <w:rFonts w:cs="Verdana"/>
          <w:color w:val="000000"/>
          <w:sz w:val="24"/>
          <w:szCs w:val="24"/>
          <w:u w:val="single"/>
        </w:rPr>
        <w:t>Research Question</w:t>
      </w:r>
      <w:r>
        <w:rPr>
          <w:rFonts w:cs="Verdana"/>
          <w:color w:val="000000"/>
          <w:sz w:val="24"/>
          <w:szCs w:val="24"/>
        </w:rPr>
        <w:t>s</w:t>
      </w:r>
    </w:p>
    <w:p w:rsidR="00F90D45" w:rsidRDefault="00F90D45" w:rsidP="00F90D45">
      <w:pPr>
        <w:autoSpaceDE w:val="0"/>
        <w:autoSpaceDN w:val="0"/>
        <w:adjustRightInd w:val="0"/>
        <w:spacing w:after="0" w:line="240" w:lineRule="auto"/>
        <w:rPr>
          <w:rFonts w:cs="Verdana"/>
          <w:color w:val="000000"/>
          <w:sz w:val="24"/>
          <w:szCs w:val="24"/>
        </w:rPr>
      </w:pPr>
    </w:p>
    <w:p w:rsidR="00F90D45" w:rsidRDefault="00F90D45" w:rsidP="00F90D45">
      <w:pPr>
        <w:pStyle w:val="ListParagraph"/>
        <w:numPr>
          <w:ilvl w:val="0"/>
          <w:numId w:val="3"/>
        </w:numPr>
        <w:autoSpaceDE w:val="0"/>
        <w:autoSpaceDN w:val="0"/>
        <w:adjustRightInd w:val="0"/>
        <w:spacing w:after="0" w:line="240" w:lineRule="auto"/>
        <w:rPr>
          <w:rFonts w:cs="Verdana"/>
          <w:color w:val="000000"/>
          <w:sz w:val="24"/>
          <w:szCs w:val="24"/>
        </w:rPr>
      </w:pPr>
      <w:r w:rsidRPr="00F90D45">
        <w:rPr>
          <w:rFonts w:cs="Verdana"/>
          <w:color w:val="000000"/>
          <w:sz w:val="24"/>
          <w:szCs w:val="24"/>
        </w:rPr>
        <w:t>How does the proportion of biochar mixed into the top 30 cm of the tree’s planting bed affect soil physical structure, nutrient cycling and mycorrhizal fungi colonisation?</w:t>
      </w:r>
    </w:p>
    <w:p w:rsidR="00F90D45" w:rsidRPr="00F90D45" w:rsidRDefault="00F90D45" w:rsidP="00F90D45">
      <w:pPr>
        <w:pStyle w:val="ListParagraph"/>
        <w:autoSpaceDE w:val="0"/>
        <w:autoSpaceDN w:val="0"/>
        <w:adjustRightInd w:val="0"/>
        <w:spacing w:after="0" w:line="240" w:lineRule="auto"/>
        <w:rPr>
          <w:rFonts w:cs="Verdana"/>
          <w:color w:val="000000"/>
          <w:sz w:val="24"/>
          <w:szCs w:val="24"/>
        </w:rPr>
      </w:pPr>
    </w:p>
    <w:p w:rsidR="00F90D45" w:rsidRPr="00F90D45" w:rsidRDefault="00F90D45" w:rsidP="00F90D45">
      <w:pPr>
        <w:pStyle w:val="ListParagraph"/>
        <w:numPr>
          <w:ilvl w:val="0"/>
          <w:numId w:val="3"/>
        </w:numPr>
        <w:autoSpaceDE w:val="0"/>
        <w:autoSpaceDN w:val="0"/>
        <w:adjustRightInd w:val="0"/>
        <w:spacing w:after="0" w:line="240" w:lineRule="auto"/>
        <w:rPr>
          <w:rFonts w:cs="Verdana"/>
          <w:color w:val="000000"/>
          <w:sz w:val="24"/>
          <w:szCs w:val="24"/>
        </w:rPr>
      </w:pPr>
      <w:r w:rsidRPr="00F90D45">
        <w:rPr>
          <w:rFonts w:cs="Verdana"/>
          <w:color w:val="000000"/>
          <w:sz w:val="24"/>
          <w:szCs w:val="24"/>
        </w:rPr>
        <w:t>To what extent does biochar-activated composting mulch improve the growth, health and productive capacity of the avocado?</w:t>
      </w:r>
    </w:p>
    <w:p w:rsidR="00EB0A3B" w:rsidRDefault="00EB0A3B" w:rsidP="00F90D45">
      <w:pPr>
        <w:autoSpaceDE w:val="0"/>
        <w:autoSpaceDN w:val="0"/>
        <w:adjustRightInd w:val="0"/>
        <w:spacing w:after="0" w:line="240" w:lineRule="auto"/>
        <w:rPr>
          <w:rFonts w:cs="Verdana"/>
          <w:color w:val="000000"/>
          <w:sz w:val="24"/>
          <w:szCs w:val="24"/>
        </w:rPr>
      </w:pPr>
    </w:p>
    <w:p w:rsidR="00F90D45" w:rsidRDefault="00F90D45" w:rsidP="00F90D45">
      <w:pPr>
        <w:autoSpaceDE w:val="0"/>
        <w:autoSpaceDN w:val="0"/>
        <w:adjustRightInd w:val="0"/>
        <w:spacing w:after="0" w:line="240" w:lineRule="auto"/>
        <w:rPr>
          <w:rFonts w:cs="Verdana"/>
          <w:color w:val="000000"/>
          <w:sz w:val="24"/>
          <w:szCs w:val="24"/>
        </w:rPr>
      </w:pPr>
      <w:r w:rsidRPr="00F90D45">
        <w:rPr>
          <w:rFonts w:cs="Verdana"/>
          <w:color w:val="000000"/>
          <w:sz w:val="24"/>
          <w:szCs w:val="24"/>
        </w:rPr>
        <w:t xml:space="preserve">b) </w:t>
      </w:r>
      <w:r>
        <w:rPr>
          <w:rFonts w:cs="Verdana"/>
          <w:color w:val="000000"/>
          <w:sz w:val="24"/>
          <w:szCs w:val="24"/>
          <w:u w:val="single"/>
        </w:rPr>
        <w:t>Aim</w:t>
      </w:r>
      <w:r w:rsidR="00466363">
        <w:rPr>
          <w:rFonts w:cs="Verdana"/>
          <w:color w:val="000000"/>
          <w:sz w:val="24"/>
          <w:szCs w:val="24"/>
        </w:rPr>
        <w:t xml:space="preserve"> </w:t>
      </w:r>
      <w:r>
        <w:rPr>
          <w:rFonts w:cs="Verdana"/>
          <w:color w:val="000000"/>
          <w:sz w:val="24"/>
          <w:szCs w:val="24"/>
        </w:rPr>
        <w:t xml:space="preserve"> </w:t>
      </w:r>
    </w:p>
    <w:p w:rsidR="00F90D45" w:rsidRDefault="00F90D45" w:rsidP="00F90D45">
      <w:pPr>
        <w:autoSpaceDE w:val="0"/>
        <w:autoSpaceDN w:val="0"/>
        <w:adjustRightInd w:val="0"/>
        <w:spacing w:after="0" w:line="240" w:lineRule="auto"/>
        <w:rPr>
          <w:rFonts w:cs="Verdana,Italic"/>
          <w:b/>
          <w:iCs/>
          <w:color w:val="000000"/>
          <w:sz w:val="24"/>
          <w:szCs w:val="24"/>
        </w:rPr>
      </w:pPr>
    </w:p>
    <w:p w:rsidR="00F90D45" w:rsidRPr="00F90D45" w:rsidRDefault="00F90D45" w:rsidP="00F90D45">
      <w:pPr>
        <w:autoSpaceDE w:val="0"/>
        <w:autoSpaceDN w:val="0"/>
        <w:adjustRightInd w:val="0"/>
        <w:spacing w:after="0" w:line="240" w:lineRule="auto"/>
        <w:rPr>
          <w:rFonts w:cs="Verdana,Italic"/>
          <w:iCs/>
          <w:color w:val="000000"/>
          <w:sz w:val="24"/>
          <w:szCs w:val="24"/>
        </w:rPr>
      </w:pPr>
      <w:r w:rsidRPr="00F90D45">
        <w:rPr>
          <w:rFonts w:cs="Verdana,Italic"/>
          <w:iCs/>
          <w:color w:val="000000"/>
          <w:sz w:val="24"/>
          <w:szCs w:val="24"/>
        </w:rPr>
        <w:t>This project seeks to assess the effects of a range of soil amendments extended over 4 years on:</w:t>
      </w:r>
    </w:p>
    <w:p w:rsidR="00F90D45" w:rsidRPr="00F90D45" w:rsidRDefault="00F90D45" w:rsidP="00F90D45">
      <w:pPr>
        <w:pStyle w:val="ListParagraph"/>
        <w:numPr>
          <w:ilvl w:val="0"/>
          <w:numId w:val="1"/>
        </w:numPr>
        <w:autoSpaceDE w:val="0"/>
        <w:autoSpaceDN w:val="0"/>
        <w:adjustRightInd w:val="0"/>
        <w:spacing w:after="0" w:line="240" w:lineRule="auto"/>
        <w:rPr>
          <w:rFonts w:cs="Verdana,Italic"/>
          <w:i/>
          <w:iCs/>
          <w:color w:val="000000"/>
          <w:sz w:val="24"/>
          <w:szCs w:val="24"/>
        </w:rPr>
      </w:pPr>
      <w:r w:rsidRPr="00F90D45">
        <w:rPr>
          <w:rFonts w:cs="Verdana,Italic"/>
          <w:i/>
          <w:iCs/>
          <w:color w:val="000000"/>
          <w:sz w:val="24"/>
          <w:szCs w:val="24"/>
        </w:rPr>
        <w:t>Plant growth and vigour</w:t>
      </w:r>
    </w:p>
    <w:p w:rsidR="00F90D45" w:rsidRPr="00F90D45" w:rsidRDefault="00F90D45" w:rsidP="00F90D45">
      <w:pPr>
        <w:pStyle w:val="ListParagraph"/>
        <w:numPr>
          <w:ilvl w:val="0"/>
          <w:numId w:val="1"/>
        </w:numPr>
        <w:autoSpaceDE w:val="0"/>
        <w:autoSpaceDN w:val="0"/>
        <w:adjustRightInd w:val="0"/>
        <w:spacing w:after="0" w:line="240" w:lineRule="auto"/>
        <w:rPr>
          <w:rFonts w:cs="Verdana,Italic"/>
          <w:i/>
          <w:iCs/>
          <w:color w:val="000000"/>
          <w:sz w:val="24"/>
          <w:szCs w:val="24"/>
        </w:rPr>
      </w:pPr>
      <w:r w:rsidRPr="00F90D45">
        <w:rPr>
          <w:rFonts w:cs="Verdana,Italic"/>
          <w:i/>
          <w:iCs/>
          <w:color w:val="000000"/>
          <w:sz w:val="24"/>
          <w:szCs w:val="24"/>
        </w:rPr>
        <w:t>Plant uptake of nutrients</w:t>
      </w:r>
    </w:p>
    <w:p w:rsidR="00F90D45" w:rsidRPr="00F90D45" w:rsidRDefault="00F90D45" w:rsidP="00F90D45">
      <w:pPr>
        <w:pStyle w:val="ListParagraph"/>
        <w:numPr>
          <w:ilvl w:val="0"/>
          <w:numId w:val="1"/>
        </w:numPr>
        <w:autoSpaceDE w:val="0"/>
        <w:autoSpaceDN w:val="0"/>
        <w:adjustRightInd w:val="0"/>
        <w:spacing w:after="0" w:line="240" w:lineRule="auto"/>
        <w:rPr>
          <w:rFonts w:cs="Verdana,Italic"/>
          <w:i/>
          <w:iCs/>
          <w:color w:val="000000"/>
          <w:sz w:val="24"/>
          <w:szCs w:val="24"/>
        </w:rPr>
      </w:pPr>
      <w:r w:rsidRPr="00F90D45">
        <w:rPr>
          <w:rFonts w:cs="Verdana,Italic"/>
          <w:i/>
          <w:iCs/>
          <w:color w:val="000000"/>
          <w:sz w:val="24"/>
          <w:szCs w:val="24"/>
        </w:rPr>
        <w:t>Fruit nutrients and quality (testing not currently available commercially)</w:t>
      </w:r>
    </w:p>
    <w:p w:rsidR="00F90D45" w:rsidRPr="00F90D45" w:rsidRDefault="00F90D45" w:rsidP="00F90D45">
      <w:pPr>
        <w:pStyle w:val="ListParagraph"/>
        <w:numPr>
          <w:ilvl w:val="0"/>
          <w:numId w:val="1"/>
        </w:numPr>
        <w:autoSpaceDE w:val="0"/>
        <w:autoSpaceDN w:val="0"/>
        <w:adjustRightInd w:val="0"/>
        <w:spacing w:after="0" w:line="240" w:lineRule="auto"/>
        <w:rPr>
          <w:rFonts w:cs="Verdana,Italic"/>
          <w:i/>
          <w:iCs/>
          <w:color w:val="000000"/>
          <w:sz w:val="24"/>
          <w:szCs w:val="24"/>
        </w:rPr>
      </w:pPr>
      <w:r w:rsidRPr="00F90D45">
        <w:rPr>
          <w:rFonts w:cs="Verdana,Italic"/>
          <w:i/>
          <w:iCs/>
          <w:color w:val="000000"/>
          <w:sz w:val="24"/>
          <w:szCs w:val="24"/>
        </w:rPr>
        <w:t>Soil health (physical, chemical, biological including mycorrhizal fungi)</w:t>
      </w:r>
    </w:p>
    <w:p w:rsidR="00F90D45" w:rsidRPr="00F90D45" w:rsidRDefault="00F90D45" w:rsidP="00F90D45">
      <w:pPr>
        <w:pStyle w:val="ListParagraph"/>
        <w:numPr>
          <w:ilvl w:val="0"/>
          <w:numId w:val="1"/>
        </w:numPr>
        <w:autoSpaceDE w:val="0"/>
        <w:autoSpaceDN w:val="0"/>
        <w:adjustRightInd w:val="0"/>
        <w:spacing w:after="0" w:line="240" w:lineRule="auto"/>
        <w:rPr>
          <w:rFonts w:cs="Verdana,Italic"/>
          <w:i/>
          <w:iCs/>
          <w:color w:val="000000"/>
          <w:sz w:val="24"/>
          <w:szCs w:val="24"/>
        </w:rPr>
      </w:pPr>
      <w:r w:rsidRPr="00F90D45">
        <w:rPr>
          <w:rFonts w:cs="Verdana,Italic"/>
          <w:i/>
          <w:iCs/>
          <w:color w:val="000000"/>
          <w:sz w:val="24"/>
          <w:szCs w:val="24"/>
        </w:rPr>
        <w:t>Moisture retention</w:t>
      </w:r>
    </w:p>
    <w:p w:rsidR="00F90D45" w:rsidRPr="00F90D45" w:rsidRDefault="00F90D45" w:rsidP="00F90D45">
      <w:pPr>
        <w:pStyle w:val="ListParagraph"/>
        <w:numPr>
          <w:ilvl w:val="0"/>
          <w:numId w:val="1"/>
        </w:numPr>
        <w:autoSpaceDE w:val="0"/>
        <w:autoSpaceDN w:val="0"/>
        <w:adjustRightInd w:val="0"/>
        <w:spacing w:after="0" w:line="240" w:lineRule="auto"/>
        <w:rPr>
          <w:rFonts w:cs="Verdana,Italic"/>
          <w:i/>
          <w:iCs/>
          <w:color w:val="000000"/>
          <w:sz w:val="24"/>
          <w:szCs w:val="24"/>
        </w:rPr>
      </w:pPr>
      <w:r w:rsidRPr="00F90D45">
        <w:rPr>
          <w:rFonts w:cs="Verdana,Italic"/>
          <w:i/>
          <w:iCs/>
          <w:color w:val="000000"/>
          <w:sz w:val="24"/>
          <w:szCs w:val="24"/>
        </w:rPr>
        <w:t>Nutrient retention within 0-30cm layer</w:t>
      </w:r>
    </w:p>
    <w:p w:rsidR="00F90D45" w:rsidRPr="00F90D45" w:rsidRDefault="00F90D45" w:rsidP="00F90D45">
      <w:pPr>
        <w:pStyle w:val="ListParagraph"/>
        <w:numPr>
          <w:ilvl w:val="0"/>
          <w:numId w:val="1"/>
        </w:numPr>
        <w:autoSpaceDE w:val="0"/>
        <w:autoSpaceDN w:val="0"/>
        <w:adjustRightInd w:val="0"/>
        <w:spacing w:after="0" w:line="240" w:lineRule="auto"/>
        <w:rPr>
          <w:rFonts w:cs="Verdana,Italic"/>
          <w:i/>
          <w:iCs/>
          <w:color w:val="000000"/>
          <w:sz w:val="24"/>
          <w:szCs w:val="24"/>
        </w:rPr>
      </w:pPr>
      <w:r w:rsidRPr="00F90D45">
        <w:rPr>
          <w:rFonts w:cs="Verdana,Italic"/>
          <w:i/>
          <w:iCs/>
          <w:color w:val="000000"/>
          <w:sz w:val="24"/>
          <w:szCs w:val="24"/>
        </w:rPr>
        <w:t>Sub-soil acidity</w:t>
      </w:r>
    </w:p>
    <w:p w:rsidR="00F90D45" w:rsidRPr="00F90D45" w:rsidRDefault="00F90D45" w:rsidP="00F90D45">
      <w:pPr>
        <w:pStyle w:val="ListParagraph"/>
        <w:numPr>
          <w:ilvl w:val="0"/>
          <w:numId w:val="1"/>
        </w:numPr>
        <w:autoSpaceDE w:val="0"/>
        <w:autoSpaceDN w:val="0"/>
        <w:adjustRightInd w:val="0"/>
        <w:spacing w:after="0" w:line="240" w:lineRule="auto"/>
        <w:rPr>
          <w:rFonts w:cs="Verdana,Italic"/>
          <w:i/>
          <w:iCs/>
          <w:color w:val="000000"/>
          <w:sz w:val="24"/>
          <w:szCs w:val="24"/>
        </w:rPr>
      </w:pPr>
      <w:r w:rsidRPr="00F90D45">
        <w:rPr>
          <w:rFonts w:cs="Verdana,Italic"/>
          <w:i/>
          <w:iCs/>
          <w:color w:val="000000"/>
          <w:sz w:val="24"/>
          <w:szCs w:val="24"/>
        </w:rPr>
        <w:t xml:space="preserve">Disease and pest protection (especially Phytophthora </w:t>
      </w:r>
      <w:proofErr w:type="spellStart"/>
      <w:r w:rsidRPr="00F90D45">
        <w:rPr>
          <w:rFonts w:cs="Verdana,Italic"/>
          <w:i/>
          <w:iCs/>
          <w:color w:val="000000"/>
          <w:sz w:val="24"/>
          <w:szCs w:val="24"/>
        </w:rPr>
        <w:t>cinnamomi</w:t>
      </w:r>
      <w:proofErr w:type="spellEnd"/>
      <w:r w:rsidRPr="00F90D45">
        <w:rPr>
          <w:rFonts w:cs="Verdana,Italic"/>
          <w:i/>
          <w:iCs/>
          <w:color w:val="000000"/>
          <w:sz w:val="24"/>
          <w:szCs w:val="24"/>
        </w:rPr>
        <w:t>)</w:t>
      </w:r>
    </w:p>
    <w:p w:rsidR="00F90D45" w:rsidRPr="00F90D45" w:rsidRDefault="00F90D45" w:rsidP="00F90D45">
      <w:pPr>
        <w:pStyle w:val="ListParagraph"/>
        <w:numPr>
          <w:ilvl w:val="0"/>
          <w:numId w:val="1"/>
        </w:numPr>
        <w:rPr>
          <w:sz w:val="24"/>
          <w:szCs w:val="24"/>
        </w:rPr>
      </w:pPr>
      <w:r w:rsidRPr="00F90D45">
        <w:rPr>
          <w:rFonts w:cs="Verdana,Italic"/>
          <w:i/>
          <w:iCs/>
          <w:color w:val="000000"/>
          <w:sz w:val="24"/>
          <w:szCs w:val="24"/>
        </w:rPr>
        <w:t>Soil oxygen levels (if additional funding/expertise can be obtained)</w:t>
      </w:r>
    </w:p>
    <w:p w:rsidR="00EB0A3B" w:rsidRDefault="00EB0A3B" w:rsidP="00466363">
      <w:pPr>
        <w:autoSpaceDE w:val="0"/>
        <w:autoSpaceDN w:val="0"/>
        <w:adjustRightInd w:val="0"/>
        <w:spacing w:after="0" w:line="240" w:lineRule="auto"/>
        <w:rPr>
          <w:rFonts w:cs="Verdana"/>
          <w:sz w:val="24"/>
          <w:szCs w:val="24"/>
        </w:rPr>
      </w:pPr>
    </w:p>
    <w:p w:rsidR="00EB0A3B" w:rsidRDefault="00EB0A3B" w:rsidP="00466363">
      <w:pPr>
        <w:autoSpaceDE w:val="0"/>
        <w:autoSpaceDN w:val="0"/>
        <w:adjustRightInd w:val="0"/>
        <w:spacing w:after="0" w:line="240" w:lineRule="auto"/>
        <w:rPr>
          <w:rFonts w:cs="Verdana"/>
          <w:sz w:val="24"/>
          <w:szCs w:val="24"/>
        </w:rPr>
      </w:pPr>
    </w:p>
    <w:p w:rsidR="00EB0A3B" w:rsidRDefault="00EB0A3B" w:rsidP="00466363">
      <w:pPr>
        <w:autoSpaceDE w:val="0"/>
        <w:autoSpaceDN w:val="0"/>
        <w:adjustRightInd w:val="0"/>
        <w:spacing w:after="0" w:line="240" w:lineRule="auto"/>
        <w:rPr>
          <w:rFonts w:cs="Verdana"/>
          <w:sz w:val="24"/>
          <w:szCs w:val="24"/>
        </w:rPr>
      </w:pPr>
    </w:p>
    <w:p w:rsidR="00466363" w:rsidRDefault="00466363" w:rsidP="00466363">
      <w:pPr>
        <w:autoSpaceDE w:val="0"/>
        <w:autoSpaceDN w:val="0"/>
        <w:adjustRightInd w:val="0"/>
        <w:spacing w:after="0" w:line="240" w:lineRule="auto"/>
        <w:rPr>
          <w:rFonts w:cs="Verdana"/>
          <w:sz w:val="24"/>
          <w:szCs w:val="24"/>
        </w:rPr>
      </w:pPr>
      <w:r>
        <w:rPr>
          <w:rFonts w:cs="Verdana"/>
          <w:sz w:val="24"/>
          <w:szCs w:val="24"/>
        </w:rPr>
        <w:t xml:space="preserve">c) </w:t>
      </w:r>
      <w:r w:rsidRPr="00466363">
        <w:rPr>
          <w:rFonts w:cs="Verdana"/>
          <w:sz w:val="24"/>
          <w:szCs w:val="24"/>
          <w:u w:val="single"/>
        </w:rPr>
        <w:t>Analysis</w:t>
      </w:r>
    </w:p>
    <w:p w:rsidR="00466363" w:rsidRDefault="00466363" w:rsidP="00466363">
      <w:pPr>
        <w:autoSpaceDE w:val="0"/>
        <w:autoSpaceDN w:val="0"/>
        <w:adjustRightInd w:val="0"/>
        <w:spacing w:after="0" w:line="240" w:lineRule="auto"/>
        <w:rPr>
          <w:rFonts w:cs="Verdana"/>
          <w:sz w:val="24"/>
          <w:szCs w:val="24"/>
        </w:rPr>
      </w:pPr>
    </w:p>
    <w:p w:rsidR="00EB0A3B" w:rsidRDefault="00EB0A3B" w:rsidP="00EB0A3B">
      <w:pPr>
        <w:autoSpaceDE w:val="0"/>
        <w:autoSpaceDN w:val="0"/>
        <w:adjustRightInd w:val="0"/>
        <w:spacing w:after="0" w:line="240" w:lineRule="auto"/>
        <w:rPr>
          <w:rFonts w:cs="Verdana"/>
          <w:sz w:val="24"/>
          <w:szCs w:val="24"/>
        </w:rPr>
      </w:pPr>
      <w:r w:rsidRPr="00466363">
        <w:rPr>
          <w:rFonts w:cs="Verdana"/>
          <w:sz w:val="24"/>
          <w:szCs w:val="24"/>
        </w:rPr>
        <w:t>It is not assumed a linear relationship will exist between proportional content of biochar and the</w:t>
      </w:r>
      <w:r>
        <w:rPr>
          <w:rFonts w:cs="Verdana"/>
          <w:sz w:val="24"/>
          <w:szCs w:val="24"/>
        </w:rPr>
        <w:t xml:space="preserve"> </w:t>
      </w:r>
      <w:r w:rsidRPr="00466363">
        <w:rPr>
          <w:rFonts w:cs="Verdana"/>
          <w:sz w:val="24"/>
          <w:szCs w:val="24"/>
        </w:rPr>
        <w:t>various performance measures (soil physical characteristics, mycorrhizal colonisation, nutrient</w:t>
      </w:r>
      <w:r>
        <w:rPr>
          <w:rFonts w:cs="Verdana"/>
          <w:sz w:val="24"/>
          <w:szCs w:val="24"/>
        </w:rPr>
        <w:t xml:space="preserve"> </w:t>
      </w:r>
      <w:r w:rsidRPr="00466363">
        <w:rPr>
          <w:rFonts w:cs="Verdana"/>
          <w:sz w:val="24"/>
          <w:szCs w:val="24"/>
        </w:rPr>
        <w:t>cycling, nutrient uptake – leaf and fruit, flowering mass and fruit set, health and vigour, sub-soil</w:t>
      </w:r>
      <w:r>
        <w:rPr>
          <w:rFonts w:cs="Verdana"/>
          <w:sz w:val="24"/>
          <w:szCs w:val="24"/>
        </w:rPr>
        <w:t xml:space="preserve"> </w:t>
      </w:r>
      <w:r w:rsidRPr="00466363">
        <w:rPr>
          <w:rFonts w:cs="Verdana"/>
          <w:sz w:val="24"/>
          <w:szCs w:val="24"/>
        </w:rPr>
        <w:t>acidification) however correlation analysis will be applied across a range of variables.</w:t>
      </w:r>
    </w:p>
    <w:p w:rsidR="00EB0A3B" w:rsidRDefault="00EB0A3B" w:rsidP="00EB0A3B">
      <w:pPr>
        <w:autoSpaceDE w:val="0"/>
        <w:autoSpaceDN w:val="0"/>
        <w:adjustRightInd w:val="0"/>
        <w:spacing w:after="0" w:line="240" w:lineRule="auto"/>
        <w:rPr>
          <w:rFonts w:cs="Verdana"/>
          <w:sz w:val="24"/>
          <w:szCs w:val="24"/>
        </w:rPr>
      </w:pPr>
    </w:p>
    <w:p w:rsidR="00EB0A3B" w:rsidRPr="00466363" w:rsidRDefault="00EB0A3B" w:rsidP="00EB0A3B">
      <w:pPr>
        <w:autoSpaceDE w:val="0"/>
        <w:autoSpaceDN w:val="0"/>
        <w:adjustRightInd w:val="0"/>
        <w:spacing w:after="0" w:line="240" w:lineRule="auto"/>
        <w:rPr>
          <w:rFonts w:cs="Verdana"/>
          <w:sz w:val="24"/>
          <w:szCs w:val="24"/>
        </w:rPr>
      </w:pPr>
      <w:r w:rsidRPr="00466363">
        <w:rPr>
          <w:rFonts w:cs="Verdana"/>
          <w:sz w:val="24"/>
          <w:szCs w:val="24"/>
        </w:rPr>
        <w:t>For each soil type:</w:t>
      </w:r>
    </w:p>
    <w:p w:rsidR="00EB0A3B" w:rsidRPr="00EB0A3B" w:rsidRDefault="00EB0A3B" w:rsidP="00EB0A3B">
      <w:pPr>
        <w:pStyle w:val="ListParagraph"/>
        <w:numPr>
          <w:ilvl w:val="0"/>
          <w:numId w:val="5"/>
        </w:numPr>
        <w:autoSpaceDE w:val="0"/>
        <w:autoSpaceDN w:val="0"/>
        <w:adjustRightInd w:val="0"/>
        <w:spacing w:after="0" w:line="240" w:lineRule="auto"/>
        <w:rPr>
          <w:rFonts w:cs="Verdana"/>
          <w:sz w:val="24"/>
          <w:szCs w:val="24"/>
        </w:rPr>
      </w:pPr>
      <w:r w:rsidRPr="00EB0A3B">
        <w:rPr>
          <w:rFonts w:cs="Verdana"/>
          <w:sz w:val="24"/>
          <w:szCs w:val="24"/>
        </w:rPr>
        <w:t>What is the most favourable proportion V/V of biochar in the avocado rhizosphere in three soil types?</w:t>
      </w:r>
    </w:p>
    <w:p w:rsidR="00EB0A3B" w:rsidRPr="00EB0A3B" w:rsidRDefault="00EB0A3B" w:rsidP="00EB0A3B">
      <w:pPr>
        <w:pStyle w:val="ListParagraph"/>
        <w:numPr>
          <w:ilvl w:val="0"/>
          <w:numId w:val="5"/>
        </w:numPr>
        <w:autoSpaceDE w:val="0"/>
        <w:autoSpaceDN w:val="0"/>
        <w:adjustRightInd w:val="0"/>
        <w:spacing w:after="0" w:line="240" w:lineRule="auto"/>
        <w:rPr>
          <w:rFonts w:cs="Verdana"/>
          <w:sz w:val="24"/>
          <w:szCs w:val="24"/>
        </w:rPr>
      </w:pPr>
      <w:r w:rsidRPr="00EB0A3B">
        <w:rPr>
          <w:rFonts w:cs="Verdana"/>
          <w:sz w:val="24"/>
          <w:szCs w:val="24"/>
        </w:rPr>
        <w:t>What impact do the varying proportions have on soil physical characteristics?</w:t>
      </w:r>
    </w:p>
    <w:p w:rsidR="00EB0A3B" w:rsidRPr="00EB0A3B" w:rsidRDefault="00EB0A3B" w:rsidP="00EB0A3B">
      <w:pPr>
        <w:pStyle w:val="ListParagraph"/>
        <w:numPr>
          <w:ilvl w:val="0"/>
          <w:numId w:val="5"/>
        </w:numPr>
        <w:autoSpaceDE w:val="0"/>
        <w:autoSpaceDN w:val="0"/>
        <w:adjustRightInd w:val="0"/>
        <w:spacing w:after="0" w:line="240" w:lineRule="auto"/>
        <w:rPr>
          <w:rFonts w:cs="Verdana"/>
          <w:sz w:val="24"/>
          <w:szCs w:val="24"/>
        </w:rPr>
      </w:pPr>
      <w:r w:rsidRPr="00EB0A3B">
        <w:rPr>
          <w:rFonts w:cs="Verdana"/>
          <w:sz w:val="24"/>
          <w:szCs w:val="24"/>
        </w:rPr>
        <w:t>What influence does a biologically activated biochar in a composting mulch have on plant</w:t>
      </w:r>
    </w:p>
    <w:p w:rsidR="00EB0A3B" w:rsidRPr="00EB0A3B" w:rsidRDefault="00EB0A3B" w:rsidP="00EB0A3B">
      <w:pPr>
        <w:pStyle w:val="ListParagraph"/>
        <w:numPr>
          <w:ilvl w:val="0"/>
          <w:numId w:val="5"/>
        </w:numPr>
        <w:autoSpaceDE w:val="0"/>
        <w:autoSpaceDN w:val="0"/>
        <w:adjustRightInd w:val="0"/>
        <w:spacing w:after="0" w:line="240" w:lineRule="auto"/>
        <w:rPr>
          <w:rFonts w:cs="Verdana"/>
          <w:sz w:val="24"/>
          <w:szCs w:val="24"/>
        </w:rPr>
      </w:pPr>
      <w:proofErr w:type="gramStart"/>
      <w:r w:rsidRPr="00EB0A3B">
        <w:rPr>
          <w:rFonts w:cs="Verdana"/>
          <w:sz w:val="24"/>
          <w:szCs w:val="24"/>
        </w:rPr>
        <w:t>growth</w:t>
      </w:r>
      <w:proofErr w:type="gramEnd"/>
      <w:r w:rsidRPr="00EB0A3B">
        <w:rPr>
          <w:rFonts w:cs="Verdana"/>
          <w:sz w:val="24"/>
          <w:szCs w:val="24"/>
        </w:rPr>
        <w:t>, mycorrhizal fungi colonisation, nutrient uptake, nutrient cycling, soil moisture?</w:t>
      </w:r>
    </w:p>
    <w:p w:rsidR="00EB0A3B" w:rsidRPr="00EB0A3B" w:rsidRDefault="00EB0A3B" w:rsidP="00EB0A3B">
      <w:pPr>
        <w:pStyle w:val="ListParagraph"/>
        <w:numPr>
          <w:ilvl w:val="0"/>
          <w:numId w:val="5"/>
        </w:numPr>
        <w:autoSpaceDE w:val="0"/>
        <w:autoSpaceDN w:val="0"/>
        <w:adjustRightInd w:val="0"/>
        <w:spacing w:after="0" w:line="240" w:lineRule="auto"/>
        <w:rPr>
          <w:sz w:val="24"/>
          <w:szCs w:val="24"/>
        </w:rPr>
      </w:pPr>
      <w:r w:rsidRPr="00EB0A3B">
        <w:rPr>
          <w:rFonts w:cs="Verdana"/>
          <w:sz w:val="24"/>
          <w:szCs w:val="24"/>
        </w:rPr>
        <w:t>How do these influences vary according to soil type?</w:t>
      </w:r>
    </w:p>
    <w:p w:rsidR="00EB0A3B" w:rsidRDefault="00EB0A3B" w:rsidP="00466363">
      <w:pPr>
        <w:autoSpaceDE w:val="0"/>
        <w:autoSpaceDN w:val="0"/>
        <w:adjustRightInd w:val="0"/>
        <w:spacing w:after="0" w:line="240" w:lineRule="auto"/>
        <w:rPr>
          <w:rFonts w:cs="Verdana"/>
          <w:sz w:val="24"/>
          <w:szCs w:val="24"/>
        </w:rPr>
      </w:pPr>
    </w:p>
    <w:p w:rsidR="00EB0A3B" w:rsidRDefault="00EB0A3B" w:rsidP="00EB0A3B">
      <w:pPr>
        <w:autoSpaceDE w:val="0"/>
        <w:autoSpaceDN w:val="0"/>
        <w:adjustRightInd w:val="0"/>
        <w:spacing w:after="0" w:line="240" w:lineRule="auto"/>
        <w:rPr>
          <w:rFonts w:cs="Verdana,Bold"/>
          <w:b/>
          <w:bCs/>
          <w:color w:val="000000"/>
          <w:sz w:val="24"/>
          <w:szCs w:val="24"/>
        </w:rPr>
      </w:pPr>
      <w:r>
        <w:rPr>
          <w:rFonts w:cs="Verdana,Bold"/>
          <w:b/>
          <w:bCs/>
          <w:color w:val="000000"/>
          <w:sz w:val="24"/>
          <w:szCs w:val="24"/>
        </w:rPr>
        <w:t>Trial Description</w:t>
      </w:r>
    </w:p>
    <w:p w:rsidR="00EB0A3B" w:rsidRDefault="00EB0A3B" w:rsidP="00EB0A3B">
      <w:pPr>
        <w:autoSpaceDE w:val="0"/>
        <w:autoSpaceDN w:val="0"/>
        <w:adjustRightInd w:val="0"/>
        <w:spacing w:after="0" w:line="240" w:lineRule="auto"/>
        <w:rPr>
          <w:rFonts w:cs="Verdana,Bold"/>
          <w:bCs/>
          <w:color w:val="000000"/>
          <w:sz w:val="24"/>
          <w:szCs w:val="24"/>
        </w:rPr>
      </w:pPr>
    </w:p>
    <w:p w:rsidR="00EB0A3B" w:rsidRDefault="00EB0A3B" w:rsidP="00EB0A3B">
      <w:pPr>
        <w:autoSpaceDE w:val="0"/>
        <w:autoSpaceDN w:val="0"/>
        <w:adjustRightInd w:val="0"/>
        <w:spacing w:after="0" w:line="240" w:lineRule="auto"/>
        <w:rPr>
          <w:rFonts w:cs="Verdana,Bold"/>
          <w:bCs/>
          <w:color w:val="000000"/>
          <w:sz w:val="24"/>
          <w:szCs w:val="24"/>
        </w:rPr>
      </w:pPr>
      <w:r>
        <w:rPr>
          <w:rFonts w:cs="Verdana,Bold"/>
          <w:bCs/>
          <w:color w:val="000000"/>
          <w:sz w:val="24"/>
          <w:szCs w:val="24"/>
        </w:rPr>
        <w:t>Two rows of avocados, one treatment row and one matched pair control row will be replicated across three soil types. Each treatment is applied to two successive trees (</w:t>
      </w:r>
      <w:proofErr w:type="spellStart"/>
      <w:r>
        <w:rPr>
          <w:rFonts w:cs="Verdana,Bold"/>
          <w:bCs/>
          <w:color w:val="000000"/>
          <w:sz w:val="24"/>
          <w:szCs w:val="24"/>
        </w:rPr>
        <w:t>ie</w:t>
      </w:r>
      <w:proofErr w:type="spellEnd"/>
      <w:r>
        <w:rPr>
          <w:rFonts w:cs="Verdana,Bold"/>
          <w:bCs/>
          <w:color w:val="000000"/>
          <w:sz w:val="24"/>
          <w:szCs w:val="24"/>
        </w:rPr>
        <w:t xml:space="preserve"> 36 trees per row).</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Control – no soil incorporated biochar,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Control – no soil incorporated biochar, biochar-activated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1 – Soil Type 1: biochar </w:t>
      </w:r>
      <w:r w:rsidR="003A7B91">
        <w:rPr>
          <w:rFonts w:cs="Verdana,Bold"/>
          <w:bCs/>
          <w:i/>
          <w:color w:val="000000"/>
          <w:sz w:val="24"/>
          <w:szCs w:val="24"/>
        </w:rPr>
        <w:t>20%v/v</w:t>
      </w:r>
      <w:r w:rsidRPr="00D7177F">
        <w:rPr>
          <w:rFonts w:cs="Verdana,Bold"/>
          <w:bCs/>
          <w:i/>
          <w:color w:val="000000"/>
          <w:sz w:val="24"/>
          <w:szCs w:val="24"/>
        </w:rPr>
        <w:t xml:space="preserve"> incorporated top 50cm;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2 – Soil Type 1: biochar </w:t>
      </w:r>
      <w:r w:rsidR="003A7B91">
        <w:rPr>
          <w:rFonts w:cs="Verdana,Bold"/>
          <w:bCs/>
          <w:i/>
          <w:color w:val="000000"/>
          <w:sz w:val="24"/>
          <w:szCs w:val="24"/>
        </w:rPr>
        <w:t>20%v/v</w:t>
      </w:r>
      <w:r w:rsidRPr="00D7177F">
        <w:rPr>
          <w:rFonts w:cs="Verdana,Bold"/>
          <w:bCs/>
          <w:i/>
          <w:color w:val="000000"/>
          <w:sz w:val="24"/>
          <w:szCs w:val="24"/>
        </w:rPr>
        <w:t xml:space="preserve"> incorporated top 50cm; biochar-activated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Treatment 3 – Soil Type 1: biochar 10%v/v incorporated top 50cm;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Treatment 4 – Soil Type 1: biochar 10%v/v incorporated top 50cm; biochar-activated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5 – Soil Type 1: biochar </w:t>
      </w:r>
      <w:r w:rsidR="003A7B91">
        <w:rPr>
          <w:rFonts w:cs="Verdana,Bold"/>
          <w:bCs/>
          <w:i/>
          <w:color w:val="000000"/>
          <w:sz w:val="24"/>
          <w:szCs w:val="24"/>
        </w:rPr>
        <w:t>5</w:t>
      </w:r>
      <w:r w:rsidRPr="00D7177F">
        <w:rPr>
          <w:rFonts w:cs="Verdana,Bold"/>
          <w:bCs/>
          <w:i/>
          <w:color w:val="000000"/>
          <w:sz w:val="24"/>
          <w:szCs w:val="24"/>
        </w:rPr>
        <w:t>%v/v incorporated top 50cm;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6 – Soil Type 1: biochar </w:t>
      </w:r>
      <w:r w:rsidR="003A7B91">
        <w:rPr>
          <w:rFonts w:cs="Verdana,Bold"/>
          <w:bCs/>
          <w:i/>
          <w:color w:val="000000"/>
          <w:sz w:val="24"/>
          <w:szCs w:val="24"/>
        </w:rPr>
        <w:t>5</w:t>
      </w:r>
      <w:r w:rsidRPr="00D7177F">
        <w:rPr>
          <w:rFonts w:cs="Verdana,Bold"/>
          <w:bCs/>
          <w:i/>
          <w:color w:val="000000"/>
          <w:sz w:val="24"/>
          <w:szCs w:val="24"/>
        </w:rPr>
        <w:t>%v/v incorporated top 50cm; biochar-activated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7 – Soil Type </w:t>
      </w:r>
      <w:r>
        <w:rPr>
          <w:rFonts w:cs="Verdana,Bold"/>
          <w:bCs/>
          <w:i/>
          <w:color w:val="000000"/>
          <w:sz w:val="24"/>
          <w:szCs w:val="24"/>
        </w:rPr>
        <w:t>2</w:t>
      </w:r>
      <w:r w:rsidRPr="00D7177F">
        <w:rPr>
          <w:rFonts w:cs="Verdana,Bold"/>
          <w:bCs/>
          <w:i/>
          <w:color w:val="000000"/>
          <w:sz w:val="24"/>
          <w:szCs w:val="24"/>
        </w:rPr>
        <w:t xml:space="preserve">: biochar </w:t>
      </w:r>
      <w:r w:rsidR="003A7B91">
        <w:rPr>
          <w:rFonts w:cs="Verdana,Bold"/>
          <w:bCs/>
          <w:i/>
          <w:color w:val="000000"/>
          <w:sz w:val="24"/>
          <w:szCs w:val="24"/>
        </w:rPr>
        <w:t>20%v/v</w:t>
      </w:r>
      <w:r w:rsidRPr="00D7177F">
        <w:rPr>
          <w:rFonts w:cs="Verdana,Bold"/>
          <w:bCs/>
          <w:i/>
          <w:color w:val="000000"/>
          <w:sz w:val="24"/>
          <w:szCs w:val="24"/>
        </w:rPr>
        <w:t xml:space="preserve"> incorporated top 50cm;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8 – Soil Type </w:t>
      </w:r>
      <w:r>
        <w:rPr>
          <w:rFonts w:cs="Verdana,Bold"/>
          <w:bCs/>
          <w:i/>
          <w:color w:val="000000"/>
          <w:sz w:val="24"/>
          <w:szCs w:val="24"/>
        </w:rPr>
        <w:t>2</w:t>
      </w:r>
      <w:r w:rsidRPr="00D7177F">
        <w:rPr>
          <w:rFonts w:cs="Verdana,Bold"/>
          <w:bCs/>
          <w:i/>
          <w:color w:val="000000"/>
          <w:sz w:val="24"/>
          <w:szCs w:val="24"/>
        </w:rPr>
        <w:t xml:space="preserve">: biochar </w:t>
      </w:r>
      <w:r w:rsidR="003A7B91">
        <w:rPr>
          <w:rFonts w:cs="Verdana,Bold"/>
          <w:bCs/>
          <w:i/>
          <w:color w:val="000000"/>
          <w:sz w:val="24"/>
          <w:szCs w:val="24"/>
        </w:rPr>
        <w:t>20%v/v</w:t>
      </w:r>
      <w:r w:rsidRPr="00D7177F">
        <w:rPr>
          <w:rFonts w:cs="Verdana,Bold"/>
          <w:bCs/>
          <w:i/>
          <w:color w:val="000000"/>
          <w:sz w:val="24"/>
          <w:szCs w:val="24"/>
        </w:rPr>
        <w:t xml:space="preserve"> incorporated top 50cm; biochar-activated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9 – Soil Type </w:t>
      </w:r>
      <w:r>
        <w:rPr>
          <w:rFonts w:cs="Verdana,Bold"/>
          <w:bCs/>
          <w:i/>
          <w:color w:val="000000"/>
          <w:sz w:val="24"/>
          <w:szCs w:val="24"/>
        </w:rPr>
        <w:t>2</w:t>
      </w:r>
      <w:r w:rsidRPr="00D7177F">
        <w:rPr>
          <w:rFonts w:cs="Verdana,Bold"/>
          <w:bCs/>
          <w:i/>
          <w:color w:val="000000"/>
          <w:sz w:val="24"/>
          <w:szCs w:val="24"/>
        </w:rPr>
        <w:t>: biochar 10%v/v incorporated top 50cm;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10 – Soil Type </w:t>
      </w:r>
      <w:r>
        <w:rPr>
          <w:rFonts w:cs="Verdana,Bold"/>
          <w:bCs/>
          <w:i/>
          <w:color w:val="000000"/>
          <w:sz w:val="24"/>
          <w:szCs w:val="24"/>
        </w:rPr>
        <w:t>2</w:t>
      </w:r>
      <w:r w:rsidRPr="00D7177F">
        <w:rPr>
          <w:rFonts w:cs="Verdana,Bold"/>
          <w:bCs/>
          <w:i/>
          <w:color w:val="000000"/>
          <w:sz w:val="24"/>
          <w:szCs w:val="24"/>
        </w:rPr>
        <w:t>: biochar 10%v/v incorporated top 50cm; biochar-activated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Treatment 11</w:t>
      </w:r>
      <w:r>
        <w:rPr>
          <w:rFonts w:cs="Verdana,Bold"/>
          <w:bCs/>
          <w:i/>
          <w:color w:val="000000"/>
          <w:sz w:val="24"/>
          <w:szCs w:val="24"/>
        </w:rPr>
        <w:t xml:space="preserve"> </w:t>
      </w:r>
      <w:r w:rsidRPr="00D7177F">
        <w:rPr>
          <w:rFonts w:cs="Verdana,Bold"/>
          <w:bCs/>
          <w:i/>
          <w:color w:val="000000"/>
          <w:sz w:val="24"/>
          <w:szCs w:val="24"/>
        </w:rPr>
        <w:t xml:space="preserve">– Soil Type </w:t>
      </w:r>
      <w:r>
        <w:rPr>
          <w:rFonts w:cs="Verdana,Bold"/>
          <w:bCs/>
          <w:i/>
          <w:color w:val="000000"/>
          <w:sz w:val="24"/>
          <w:szCs w:val="24"/>
        </w:rPr>
        <w:t>2</w:t>
      </w:r>
      <w:r w:rsidRPr="00D7177F">
        <w:rPr>
          <w:rFonts w:cs="Verdana,Bold"/>
          <w:bCs/>
          <w:i/>
          <w:color w:val="000000"/>
          <w:sz w:val="24"/>
          <w:szCs w:val="24"/>
        </w:rPr>
        <w:t xml:space="preserve">: biochar </w:t>
      </w:r>
      <w:r w:rsidR="003A7B91">
        <w:rPr>
          <w:rFonts w:cs="Verdana,Bold"/>
          <w:bCs/>
          <w:i/>
          <w:color w:val="000000"/>
          <w:sz w:val="24"/>
          <w:szCs w:val="24"/>
        </w:rPr>
        <w:t>5</w:t>
      </w:r>
      <w:r w:rsidRPr="00D7177F">
        <w:rPr>
          <w:rFonts w:cs="Verdana,Bold"/>
          <w:bCs/>
          <w:i/>
          <w:color w:val="000000"/>
          <w:sz w:val="24"/>
          <w:szCs w:val="24"/>
        </w:rPr>
        <w:t>%v/v incorporated top 50cm;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12 – Soil Type </w:t>
      </w:r>
      <w:r>
        <w:rPr>
          <w:rFonts w:cs="Verdana,Bold"/>
          <w:bCs/>
          <w:i/>
          <w:color w:val="000000"/>
          <w:sz w:val="24"/>
          <w:szCs w:val="24"/>
        </w:rPr>
        <w:t>2</w:t>
      </w:r>
      <w:r w:rsidRPr="00D7177F">
        <w:rPr>
          <w:rFonts w:cs="Verdana,Bold"/>
          <w:bCs/>
          <w:i/>
          <w:color w:val="000000"/>
          <w:sz w:val="24"/>
          <w:szCs w:val="24"/>
        </w:rPr>
        <w:t xml:space="preserve">: biochar </w:t>
      </w:r>
      <w:r w:rsidR="003A7B91">
        <w:rPr>
          <w:rFonts w:cs="Verdana,Bold"/>
          <w:bCs/>
          <w:i/>
          <w:color w:val="000000"/>
          <w:sz w:val="24"/>
          <w:szCs w:val="24"/>
        </w:rPr>
        <w:t>5</w:t>
      </w:r>
      <w:r w:rsidRPr="00D7177F">
        <w:rPr>
          <w:rFonts w:cs="Verdana,Bold"/>
          <w:bCs/>
          <w:i/>
          <w:color w:val="000000"/>
          <w:sz w:val="24"/>
          <w:szCs w:val="24"/>
        </w:rPr>
        <w:t>%v/v incorporated top 50cm; biochar-activated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13 – Soil Type </w:t>
      </w:r>
      <w:r>
        <w:rPr>
          <w:rFonts w:cs="Verdana,Bold"/>
          <w:bCs/>
          <w:i/>
          <w:color w:val="000000"/>
          <w:sz w:val="24"/>
          <w:szCs w:val="24"/>
        </w:rPr>
        <w:t>3</w:t>
      </w:r>
      <w:r w:rsidRPr="00D7177F">
        <w:rPr>
          <w:rFonts w:cs="Verdana,Bold"/>
          <w:bCs/>
          <w:i/>
          <w:color w:val="000000"/>
          <w:sz w:val="24"/>
          <w:szCs w:val="24"/>
        </w:rPr>
        <w:t xml:space="preserve">: biochar </w:t>
      </w:r>
      <w:r w:rsidR="003A7B91">
        <w:rPr>
          <w:rFonts w:cs="Verdana,Bold"/>
          <w:bCs/>
          <w:i/>
          <w:color w:val="000000"/>
          <w:sz w:val="24"/>
          <w:szCs w:val="24"/>
        </w:rPr>
        <w:t>20%v/v</w:t>
      </w:r>
      <w:r w:rsidRPr="00D7177F">
        <w:rPr>
          <w:rFonts w:cs="Verdana,Bold"/>
          <w:bCs/>
          <w:i/>
          <w:color w:val="000000"/>
          <w:sz w:val="24"/>
          <w:szCs w:val="24"/>
        </w:rPr>
        <w:t xml:space="preserve"> incorporated top 50cm;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14 – Soil Type </w:t>
      </w:r>
      <w:r>
        <w:rPr>
          <w:rFonts w:cs="Verdana,Bold"/>
          <w:bCs/>
          <w:i/>
          <w:color w:val="000000"/>
          <w:sz w:val="24"/>
          <w:szCs w:val="24"/>
        </w:rPr>
        <w:t>3</w:t>
      </w:r>
      <w:r w:rsidRPr="00D7177F">
        <w:rPr>
          <w:rFonts w:cs="Verdana,Bold"/>
          <w:bCs/>
          <w:i/>
          <w:color w:val="000000"/>
          <w:sz w:val="24"/>
          <w:szCs w:val="24"/>
        </w:rPr>
        <w:t xml:space="preserve">: biochar </w:t>
      </w:r>
      <w:r w:rsidR="003A7B91">
        <w:rPr>
          <w:rFonts w:cs="Verdana,Bold"/>
          <w:bCs/>
          <w:i/>
          <w:color w:val="000000"/>
          <w:sz w:val="24"/>
          <w:szCs w:val="24"/>
        </w:rPr>
        <w:t>20%v/v</w:t>
      </w:r>
      <w:r w:rsidRPr="00D7177F">
        <w:rPr>
          <w:rFonts w:cs="Verdana,Bold"/>
          <w:bCs/>
          <w:i/>
          <w:color w:val="000000"/>
          <w:sz w:val="24"/>
          <w:szCs w:val="24"/>
        </w:rPr>
        <w:t xml:space="preserve"> incorporated top 50cm; biochar-activated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15 – Soil Type </w:t>
      </w:r>
      <w:r>
        <w:rPr>
          <w:rFonts w:cs="Verdana,Bold"/>
          <w:bCs/>
          <w:i/>
          <w:color w:val="000000"/>
          <w:sz w:val="24"/>
          <w:szCs w:val="24"/>
        </w:rPr>
        <w:t>3</w:t>
      </w:r>
      <w:r w:rsidRPr="00D7177F">
        <w:rPr>
          <w:rFonts w:cs="Verdana,Bold"/>
          <w:bCs/>
          <w:i/>
          <w:color w:val="000000"/>
          <w:sz w:val="24"/>
          <w:szCs w:val="24"/>
        </w:rPr>
        <w:t>: biochar 10%v/v incorporated top 50cm;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16 – Soil Type </w:t>
      </w:r>
      <w:r>
        <w:rPr>
          <w:rFonts w:cs="Verdana,Bold"/>
          <w:bCs/>
          <w:i/>
          <w:color w:val="000000"/>
          <w:sz w:val="24"/>
          <w:szCs w:val="24"/>
        </w:rPr>
        <w:t>3</w:t>
      </w:r>
      <w:r w:rsidRPr="00D7177F">
        <w:rPr>
          <w:rFonts w:cs="Verdana,Bold"/>
          <w:bCs/>
          <w:i/>
          <w:color w:val="000000"/>
          <w:sz w:val="24"/>
          <w:szCs w:val="24"/>
        </w:rPr>
        <w:t>: biochar 10%v/v incorporated top 50cm; biochar-activated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17 – Soil Type </w:t>
      </w:r>
      <w:r>
        <w:rPr>
          <w:rFonts w:cs="Verdana,Bold"/>
          <w:bCs/>
          <w:i/>
          <w:color w:val="000000"/>
          <w:sz w:val="24"/>
          <w:szCs w:val="24"/>
        </w:rPr>
        <w:t>3</w:t>
      </w:r>
      <w:r w:rsidRPr="00D7177F">
        <w:rPr>
          <w:rFonts w:cs="Verdana,Bold"/>
          <w:bCs/>
          <w:i/>
          <w:color w:val="000000"/>
          <w:sz w:val="24"/>
          <w:szCs w:val="24"/>
        </w:rPr>
        <w:t xml:space="preserve">: biochar </w:t>
      </w:r>
      <w:r w:rsidR="003A7B91">
        <w:rPr>
          <w:rFonts w:cs="Verdana,Bold"/>
          <w:bCs/>
          <w:i/>
          <w:color w:val="000000"/>
          <w:sz w:val="24"/>
          <w:szCs w:val="24"/>
        </w:rPr>
        <w:t>5</w:t>
      </w:r>
      <w:r w:rsidRPr="00D7177F">
        <w:rPr>
          <w:rFonts w:cs="Verdana,Bold"/>
          <w:bCs/>
          <w:i/>
          <w:color w:val="000000"/>
          <w:sz w:val="24"/>
          <w:szCs w:val="24"/>
        </w:rPr>
        <w:t>%v/v incorporated top 50cm; standard mulch</w:t>
      </w:r>
    </w:p>
    <w:p w:rsidR="00EB0A3B" w:rsidRPr="00D7177F" w:rsidRDefault="00EB0A3B" w:rsidP="00EB0A3B">
      <w:pPr>
        <w:autoSpaceDE w:val="0"/>
        <w:autoSpaceDN w:val="0"/>
        <w:adjustRightInd w:val="0"/>
        <w:spacing w:after="0" w:line="240" w:lineRule="auto"/>
        <w:rPr>
          <w:rFonts w:cs="Verdana,Bold"/>
          <w:bCs/>
          <w:i/>
          <w:color w:val="000000"/>
          <w:sz w:val="24"/>
          <w:szCs w:val="24"/>
        </w:rPr>
      </w:pPr>
      <w:r w:rsidRPr="00D7177F">
        <w:rPr>
          <w:rFonts w:cs="Verdana,Bold"/>
          <w:bCs/>
          <w:i/>
          <w:color w:val="000000"/>
          <w:sz w:val="24"/>
          <w:szCs w:val="24"/>
        </w:rPr>
        <w:t xml:space="preserve">Treatment 18 – Soil Type </w:t>
      </w:r>
      <w:r>
        <w:rPr>
          <w:rFonts w:cs="Verdana,Bold"/>
          <w:bCs/>
          <w:i/>
          <w:color w:val="000000"/>
          <w:sz w:val="24"/>
          <w:szCs w:val="24"/>
        </w:rPr>
        <w:t>3</w:t>
      </w:r>
      <w:r w:rsidRPr="00D7177F">
        <w:rPr>
          <w:rFonts w:cs="Verdana,Bold"/>
          <w:bCs/>
          <w:i/>
          <w:color w:val="000000"/>
          <w:sz w:val="24"/>
          <w:szCs w:val="24"/>
        </w:rPr>
        <w:t xml:space="preserve">: biochar </w:t>
      </w:r>
      <w:r w:rsidR="003A7B91">
        <w:rPr>
          <w:rFonts w:cs="Verdana,Bold"/>
          <w:bCs/>
          <w:i/>
          <w:color w:val="000000"/>
          <w:sz w:val="24"/>
          <w:szCs w:val="24"/>
        </w:rPr>
        <w:t>5</w:t>
      </w:r>
      <w:r w:rsidRPr="00D7177F">
        <w:rPr>
          <w:rFonts w:cs="Verdana,Bold"/>
          <w:bCs/>
          <w:i/>
          <w:color w:val="000000"/>
          <w:sz w:val="24"/>
          <w:szCs w:val="24"/>
        </w:rPr>
        <w:t>%v/v incorporated top 50cm; biochar-activated mulch</w:t>
      </w:r>
    </w:p>
    <w:p w:rsidR="00EB0A3B" w:rsidRDefault="00EB0A3B" w:rsidP="00466363">
      <w:pPr>
        <w:autoSpaceDE w:val="0"/>
        <w:autoSpaceDN w:val="0"/>
        <w:adjustRightInd w:val="0"/>
        <w:spacing w:after="0" w:line="240" w:lineRule="auto"/>
        <w:rPr>
          <w:rFonts w:cs="Verdana"/>
          <w:sz w:val="24"/>
          <w:szCs w:val="24"/>
        </w:rPr>
      </w:pPr>
    </w:p>
    <w:p w:rsidR="00F90D45" w:rsidRDefault="00F90D45" w:rsidP="00F90D45">
      <w:pPr>
        <w:rPr>
          <w:sz w:val="24"/>
          <w:szCs w:val="24"/>
        </w:rPr>
      </w:pPr>
      <w:bookmarkStart w:id="0" w:name="_GoBack"/>
      <w:bookmarkEnd w:id="0"/>
    </w:p>
    <w:p w:rsidR="002E3DDB" w:rsidRDefault="00EB0A3B" w:rsidP="00F90D45">
      <w:pPr>
        <w:rPr>
          <w:sz w:val="24"/>
          <w:szCs w:val="24"/>
        </w:rPr>
      </w:pPr>
      <w:r>
        <w:rPr>
          <w:sz w:val="24"/>
          <w:szCs w:val="24"/>
        </w:rPr>
        <w:lastRenderedPageBreak/>
        <w:t>Extract from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3DDB" w:rsidRPr="00EB0A3B" w:rsidTr="002E3DDB">
        <w:trPr>
          <w:trHeight w:val="680"/>
        </w:trPr>
        <w:tc>
          <w:tcPr>
            <w:tcW w:w="9854" w:type="dxa"/>
            <w:shd w:val="clear" w:color="auto" w:fill="auto"/>
          </w:tcPr>
          <w:p w:rsidR="002E3DDB" w:rsidRPr="00EB0A3B" w:rsidRDefault="002E3DDB" w:rsidP="002E3DDB">
            <w:pPr>
              <w:spacing w:after="0"/>
              <w:rPr>
                <w:rFonts w:ascii="Verdana" w:hAnsi="Verdana"/>
                <w:b/>
                <w:lang w:val="en-US"/>
              </w:rPr>
            </w:pPr>
            <w:r w:rsidRPr="00EB0A3B">
              <w:rPr>
                <w:rFonts w:ascii="Verdana" w:hAnsi="Verdana"/>
                <w:b/>
                <w:lang w:val="en-US"/>
              </w:rPr>
              <w:t>11. Why are the outcomes of this project important to your local farming community? In other words, tell us why this trial is farmer-driven, rather than being driven by research or commercial priorities.</w:t>
            </w:r>
          </w:p>
        </w:tc>
      </w:tr>
      <w:tr w:rsidR="002E3DDB" w:rsidRPr="00EB0A3B" w:rsidTr="002E3DDB">
        <w:trPr>
          <w:trHeight w:val="680"/>
        </w:trPr>
        <w:tc>
          <w:tcPr>
            <w:tcW w:w="9854" w:type="dxa"/>
            <w:shd w:val="clear" w:color="auto" w:fill="auto"/>
          </w:tcPr>
          <w:p w:rsidR="002E3DDB" w:rsidRPr="00EB0A3B" w:rsidRDefault="002E3DDB" w:rsidP="002E3DDB">
            <w:pPr>
              <w:spacing w:after="0"/>
              <w:rPr>
                <w:rFonts w:ascii="Verdana" w:hAnsi="Verdana"/>
                <w:lang w:val="en-US"/>
              </w:rPr>
            </w:pPr>
            <w:r w:rsidRPr="00EB0A3B">
              <w:rPr>
                <w:rFonts w:ascii="Verdana" w:hAnsi="Verdana"/>
                <w:b/>
                <w:lang w:val="en-US"/>
              </w:rPr>
              <w:t xml:space="preserve"> </w:t>
            </w:r>
            <w:r w:rsidRPr="00EB0A3B">
              <w:rPr>
                <w:rFonts w:ascii="Verdana" w:hAnsi="Verdana"/>
                <w:lang w:val="en-US"/>
              </w:rPr>
              <w:t>If results achieved in the vineyard</w:t>
            </w:r>
            <w:r w:rsidR="00EE69DF" w:rsidRPr="00EB0A3B">
              <w:rPr>
                <w:rFonts w:ascii="Verdana" w:hAnsi="Verdana"/>
                <w:lang w:val="en-US"/>
              </w:rPr>
              <w:t>*</w:t>
            </w:r>
            <w:r w:rsidRPr="00EB0A3B">
              <w:rPr>
                <w:rFonts w:ascii="Verdana" w:hAnsi="Verdana"/>
                <w:lang w:val="en-US"/>
              </w:rPr>
              <w:t xml:space="preserve"> can be reproduced in an avocado orchard, it is possible that the effects will be comparable in other horticultural, orchard or pasture applications. These results include possible reduction in water usage (limited resource and a production-limiting factor in this drying climate) and reduction in nutrient input requirements due to nutrient retention qualities (translating to profitability increase). Any concomitant increase in soil biological diversity will increase plant resilience capacity as has been demonstrated elsewhere.</w:t>
            </w:r>
          </w:p>
          <w:p w:rsidR="002E3DDB" w:rsidRPr="00EB0A3B" w:rsidRDefault="002E3DDB" w:rsidP="002E3DDB">
            <w:pPr>
              <w:spacing w:after="0"/>
              <w:rPr>
                <w:rFonts w:ascii="Verdana" w:hAnsi="Verdana"/>
                <w:lang w:val="en-US"/>
              </w:rPr>
            </w:pPr>
            <w:r w:rsidRPr="00EB0A3B">
              <w:rPr>
                <w:rFonts w:ascii="Verdana" w:hAnsi="Verdana"/>
                <w:lang w:val="en-US"/>
              </w:rPr>
              <w:t>Positive results from the use of biochar may stimulate a local biochar and/or biochar-activated compost production industry and generate widespread application in multiple contexts, ideally improving soil condition, ecosystem services and productivity.</w:t>
            </w:r>
          </w:p>
          <w:p w:rsidR="00EB0A3B" w:rsidRPr="00EB0A3B" w:rsidRDefault="002E3DDB" w:rsidP="00EB0A3B">
            <w:pPr>
              <w:spacing w:after="0"/>
              <w:rPr>
                <w:b/>
                <w:lang w:val="en-US"/>
              </w:rPr>
            </w:pPr>
            <w:r w:rsidRPr="00EB0A3B">
              <w:rPr>
                <w:rFonts w:ascii="Verdana" w:hAnsi="Verdana"/>
                <w:b/>
                <w:lang w:val="en-US"/>
              </w:rPr>
              <w:t xml:space="preserve">  </w:t>
            </w:r>
            <w:r w:rsidR="00EB0A3B" w:rsidRPr="00EB0A3B">
              <w:rPr>
                <w:rFonts w:ascii="Verdana" w:hAnsi="Verdana"/>
                <w:b/>
                <w:lang w:val="en-US"/>
              </w:rPr>
              <w:t>*</w:t>
            </w:r>
            <w:r w:rsidR="00EB0A3B" w:rsidRPr="00EB0A3B">
              <w:rPr>
                <w:b/>
                <w:lang w:val="en-US"/>
              </w:rPr>
              <w:t xml:space="preserve">“Experiments in </w:t>
            </w:r>
            <w:proofErr w:type="spellStart"/>
            <w:r w:rsidR="00EB0A3B" w:rsidRPr="00EB0A3B">
              <w:rPr>
                <w:b/>
                <w:lang w:val="en-US"/>
              </w:rPr>
              <w:t>Delinat</w:t>
            </w:r>
            <w:proofErr w:type="spellEnd"/>
            <w:r w:rsidR="00EB0A3B" w:rsidRPr="00EB0A3B">
              <w:rPr>
                <w:b/>
                <w:lang w:val="en-US"/>
              </w:rPr>
              <w:t xml:space="preserve"> vineyard” [</w:t>
            </w:r>
            <w:proofErr w:type="spellStart"/>
            <w:r w:rsidR="00EB0A3B" w:rsidRPr="00EB0A3B">
              <w:rPr>
                <w:b/>
                <w:lang w:val="en-US"/>
              </w:rPr>
              <w:t>Delinat</w:t>
            </w:r>
            <w:proofErr w:type="spellEnd"/>
            <w:r w:rsidR="00EB0A3B" w:rsidRPr="00EB0A3B">
              <w:rPr>
                <w:b/>
                <w:lang w:val="en-US"/>
              </w:rPr>
              <w:t xml:space="preserve"> Institute – Switzerland]</w:t>
            </w:r>
          </w:p>
          <w:p w:rsidR="00EB0A3B" w:rsidRPr="00EB0A3B" w:rsidRDefault="003A7B91" w:rsidP="00EB0A3B">
            <w:pPr>
              <w:spacing w:after="0"/>
              <w:rPr>
                <w:b/>
                <w:lang w:val="en-US"/>
              </w:rPr>
            </w:pPr>
            <w:hyperlink r:id="rId5" w:history="1">
              <w:r w:rsidR="00EB0A3B" w:rsidRPr="00EB0A3B">
                <w:rPr>
                  <w:rStyle w:val="Hyperlink"/>
                  <w:b/>
                  <w:lang w:val="en-US"/>
                </w:rPr>
                <w:t>http://www.ithaka-journal.net/pflanzenkohle-im-europaischen-weinbau-ergebnisse-11?lang=en</w:t>
              </w:r>
            </w:hyperlink>
          </w:p>
          <w:p w:rsidR="002E3DDB" w:rsidRPr="00EB0A3B" w:rsidRDefault="002E3DDB" w:rsidP="002E3DDB">
            <w:pPr>
              <w:spacing w:after="0"/>
              <w:rPr>
                <w:rFonts w:ascii="Verdana" w:hAnsi="Verdana"/>
                <w:b/>
                <w:lang w:val="en-US"/>
              </w:rPr>
            </w:pPr>
          </w:p>
        </w:tc>
      </w:tr>
    </w:tbl>
    <w:p w:rsidR="002E3DDB" w:rsidRDefault="002E3DDB" w:rsidP="00F90D45">
      <w:pPr>
        <w:rPr>
          <w:sz w:val="24"/>
          <w:szCs w:val="24"/>
        </w:rPr>
      </w:pPr>
    </w:p>
    <w:p w:rsidR="00B9210A" w:rsidRDefault="00B9210A" w:rsidP="00F90D45">
      <w:pPr>
        <w:rPr>
          <w:sz w:val="24"/>
          <w:szCs w:val="24"/>
        </w:rPr>
      </w:pPr>
      <w:r>
        <w:rPr>
          <w:sz w:val="24"/>
          <w:szCs w:val="24"/>
        </w:rPr>
        <w:t>Project Update 1</w:t>
      </w:r>
      <w:r w:rsidRPr="00B9210A">
        <w:rPr>
          <w:sz w:val="24"/>
          <w:szCs w:val="24"/>
          <w:vertAlign w:val="superscript"/>
        </w:rPr>
        <w:t>st</w:t>
      </w:r>
      <w:r>
        <w:rPr>
          <w:sz w:val="24"/>
          <w:szCs w:val="24"/>
        </w:rPr>
        <w:t xml:space="preserve"> July 16</w:t>
      </w:r>
    </w:p>
    <w:p w:rsidR="00B9210A" w:rsidRDefault="00B9210A" w:rsidP="00B9210A">
      <w:pPr>
        <w:spacing w:line="240" w:lineRule="auto"/>
        <w:rPr>
          <w:sz w:val="24"/>
          <w:szCs w:val="24"/>
        </w:rPr>
      </w:pPr>
      <w:r>
        <w:rPr>
          <w:sz w:val="24"/>
          <w:szCs w:val="24"/>
        </w:rPr>
        <w:t>Two formal opportunities have been made for landholders to view the trial and numerous requests from individuals to visit (mostly due to word-of-mouth recommendations) have been accommodated.</w:t>
      </w:r>
    </w:p>
    <w:p w:rsidR="00B9210A" w:rsidRDefault="00B9210A" w:rsidP="00B9210A">
      <w:pPr>
        <w:spacing w:line="240" w:lineRule="auto"/>
        <w:rPr>
          <w:sz w:val="24"/>
          <w:szCs w:val="24"/>
        </w:rPr>
      </w:pPr>
      <w:r>
        <w:rPr>
          <w:sz w:val="24"/>
          <w:szCs w:val="24"/>
        </w:rPr>
        <w:t>At this time</w:t>
      </w:r>
      <w:proofErr w:type="gramStart"/>
      <w:r>
        <w:rPr>
          <w:sz w:val="24"/>
          <w:szCs w:val="24"/>
        </w:rPr>
        <w:t>,  months</w:t>
      </w:r>
      <w:proofErr w:type="gramEnd"/>
      <w:r>
        <w:rPr>
          <w:sz w:val="24"/>
          <w:szCs w:val="24"/>
        </w:rPr>
        <w:t xml:space="preserve"> after planting, no quantitative data is available to support the application of biochar – either incorporated in the planting zone, or topically through biochar-activated compost. However, the differences in the growing behaviours of the trees are remarkable. For numerous farmers, seeing is sufficiently convincing that they have adopted</w:t>
      </w:r>
      <w:r w:rsidR="00F57DED">
        <w:rPr>
          <w:sz w:val="24"/>
          <w:szCs w:val="24"/>
        </w:rPr>
        <w:t>/plan to adopt</w:t>
      </w:r>
      <w:r>
        <w:rPr>
          <w:sz w:val="24"/>
          <w:szCs w:val="24"/>
        </w:rPr>
        <w:t xml:space="preserve"> the practice of biochar incorporation in a range of contexts</w:t>
      </w:r>
      <w:r w:rsidR="00F57DED">
        <w:rPr>
          <w:sz w:val="24"/>
          <w:szCs w:val="24"/>
        </w:rPr>
        <w:t xml:space="preserve"> (that we know about)</w:t>
      </w:r>
      <w:r>
        <w:rPr>
          <w:sz w:val="24"/>
          <w:szCs w:val="24"/>
        </w:rPr>
        <w:t>:</w:t>
      </w:r>
    </w:p>
    <w:p w:rsidR="00F57DED" w:rsidRDefault="00F57DED" w:rsidP="00B9210A">
      <w:pPr>
        <w:spacing w:after="0" w:line="240" w:lineRule="auto"/>
        <w:rPr>
          <w:sz w:val="24"/>
          <w:szCs w:val="24"/>
        </w:rPr>
        <w:sectPr w:rsidR="00F57DED">
          <w:pgSz w:w="11906" w:h="16838"/>
          <w:pgMar w:top="1440" w:right="1440" w:bottom="1440" w:left="1440" w:header="708" w:footer="708" w:gutter="0"/>
          <w:cols w:space="708"/>
          <w:docGrid w:linePitch="360"/>
        </w:sectPr>
      </w:pPr>
    </w:p>
    <w:p w:rsidR="00B9210A" w:rsidRDefault="00B9210A" w:rsidP="00F57DED">
      <w:pPr>
        <w:spacing w:after="0" w:line="240" w:lineRule="auto"/>
        <w:ind w:firstLine="720"/>
        <w:rPr>
          <w:sz w:val="24"/>
          <w:szCs w:val="24"/>
        </w:rPr>
      </w:pPr>
      <w:proofErr w:type="gramStart"/>
      <w:r>
        <w:rPr>
          <w:sz w:val="24"/>
          <w:szCs w:val="24"/>
        </w:rPr>
        <w:t>avocado</w:t>
      </w:r>
      <w:proofErr w:type="gramEnd"/>
    </w:p>
    <w:p w:rsidR="00B9210A" w:rsidRDefault="00B9210A" w:rsidP="00B9210A">
      <w:pPr>
        <w:spacing w:after="0" w:line="240" w:lineRule="auto"/>
        <w:ind w:firstLine="720"/>
        <w:rPr>
          <w:sz w:val="24"/>
          <w:szCs w:val="24"/>
        </w:rPr>
      </w:pPr>
      <w:proofErr w:type="gramStart"/>
      <w:r>
        <w:rPr>
          <w:sz w:val="24"/>
          <w:szCs w:val="24"/>
        </w:rPr>
        <w:t>citrus</w:t>
      </w:r>
      <w:proofErr w:type="gramEnd"/>
    </w:p>
    <w:p w:rsidR="00B9210A" w:rsidRDefault="00B9210A" w:rsidP="00B9210A">
      <w:pPr>
        <w:spacing w:after="0" w:line="240" w:lineRule="auto"/>
        <w:ind w:firstLine="720"/>
        <w:rPr>
          <w:sz w:val="24"/>
          <w:szCs w:val="24"/>
        </w:rPr>
      </w:pPr>
      <w:proofErr w:type="gramStart"/>
      <w:r>
        <w:rPr>
          <w:sz w:val="24"/>
          <w:szCs w:val="24"/>
        </w:rPr>
        <w:t>kiwifruit</w:t>
      </w:r>
      <w:proofErr w:type="gramEnd"/>
    </w:p>
    <w:p w:rsidR="00C81157" w:rsidRDefault="00C81157" w:rsidP="00B9210A">
      <w:pPr>
        <w:spacing w:after="0" w:line="240" w:lineRule="auto"/>
        <w:ind w:firstLine="720"/>
        <w:rPr>
          <w:sz w:val="24"/>
          <w:szCs w:val="24"/>
        </w:rPr>
      </w:pPr>
    </w:p>
    <w:p w:rsidR="00B9210A" w:rsidRDefault="00B9210A" w:rsidP="00B9210A">
      <w:pPr>
        <w:spacing w:after="0" w:line="240" w:lineRule="auto"/>
        <w:ind w:firstLine="720"/>
        <w:rPr>
          <w:sz w:val="24"/>
          <w:szCs w:val="24"/>
        </w:rPr>
      </w:pPr>
      <w:proofErr w:type="spellStart"/>
      <w:proofErr w:type="gramStart"/>
      <w:r>
        <w:rPr>
          <w:sz w:val="24"/>
          <w:szCs w:val="24"/>
        </w:rPr>
        <w:t>stonefruit</w:t>
      </w:r>
      <w:proofErr w:type="spellEnd"/>
      <w:proofErr w:type="gramEnd"/>
    </w:p>
    <w:p w:rsidR="00B9210A" w:rsidRDefault="00B9210A" w:rsidP="00B9210A">
      <w:pPr>
        <w:spacing w:after="0" w:line="240" w:lineRule="auto"/>
        <w:ind w:firstLine="720"/>
        <w:rPr>
          <w:sz w:val="24"/>
          <w:szCs w:val="24"/>
        </w:rPr>
      </w:pPr>
      <w:proofErr w:type="gramStart"/>
      <w:r>
        <w:rPr>
          <w:sz w:val="24"/>
          <w:szCs w:val="24"/>
        </w:rPr>
        <w:t>apple</w:t>
      </w:r>
      <w:proofErr w:type="gramEnd"/>
    </w:p>
    <w:p w:rsidR="00F57DED" w:rsidRDefault="00F57DED" w:rsidP="00B9210A">
      <w:pPr>
        <w:spacing w:after="0" w:line="240" w:lineRule="auto"/>
        <w:ind w:firstLine="720"/>
        <w:rPr>
          <w:sz w:val="24"/>
          <w:szCs w:val="24"/>
        </w:rPr>
      </w:pPr>
      <w:proofErr w:type="gramStart"/>
      <w:r>
        <w:rPr>
          <w:sz w:val="24"/>
          <w:szCs w:val="24"/>
        </w:rPr>
        <w:t>pumpkin</w:t>
      </w:r>
      <w:proofErr w:type="gramEnd"/>
    </w:p>
    <w:p w:rsidR="00C81157" w:rsidRDefault="00C81157" w:rsidP="00F57DED">
      <w:pPr>
        <w:spacing w:after="0" w:line="240" w:lineRule="auto"/>
        <w:rPr>
          <w:sz w:val="24"/>
          <w:szCs w:val="24"/>
        </w:rPr>
      </w:pPr>
    </w:p>
    <w:p w:rsidR="00F57DED" w:rsidRDefault="00F57DED" w:rsidP="00F57DED">
      <w:pPr>
        <w:spacing w:after="0" w:line="240" w:lineRule="auto"/>
        <w:rPr>
          <w:sz w:val="24"/>
          <w:szCs w:val="24"/>
        </w:rPr>
      </w:pPr>
      <w:proofErr w:type="gramStart"/>
      <w:r>
        <w:rPr>
          <w:sz w:val="24"/>
          <w:szCs w:val="24"/>
        </w:rPr>
        <w:t>garlic</w:t>
      </w:r>
      <w:proofErr w:type="gramEnd"/>
    </w:p>
    <w:p w:rsidR="00C81157" w:rsidRDefault="00C81157" w:rsidP="00F57DED">
      <w:pPr>
        <w:spacing w:after="0" w:line="240" w:lineRule="auto"/>
        <w:rPr>
          <w:sz w:val="24"/>
          <w:szCs w:val="24"/>
        </w:rPr>
      </w:pPr>
      <w:proofErr w:type="gramStart"/>
      <w:r>
        <w:rPr>
          <w:sz w:val="24"/>
          <w:szCs w:val="24"/>
        </w:rPr>
        <w:t>green</w:t>
      </w:r>
      <w:proofErr w:type="gramEnd"/>
      <w:r>
        <w:rPr>
          <w:sz w:val="24"/>
          <w:szCs w:val="24"/>
        </w:rPr>
        <w:t xml:space="preserve"> tea</w:t>
      </w:r>
    </w:p>
    <w:p w:rsidR="00F57DED" w:rsidRDefault="00F57DED" w:rsidP="00F57DED">
      <w:pPr>
        <w:spacing w:after="0" w:line="240" w:lineRule="auto"/>
        <w:rPr>
          <w:sz w:val="24"/>
          <w:szCs w:val="24"/>
        </w:rPr>
      </w:pPr>
      <w:proofErr w:type="gramStart"/>
      <w:r>
        <w:rPr>
          <w:sz w:val="24"/>
          <w:szCs w:val="24"/>
        </w:rPr>
        <w:t>cattle</w:t>
      </w:r>
      <w:proofErr w:type="gramEnd"/>
      <w:r>
        <w:rPr>
          <w:sz w:val="24"/>
          <w:szCs w:val="24"/>
        </w:rPr>
        <w:t xml:space="preserve"> supplement</w:t>
      </w:r>
    </w:p>
    <w:p w:rsidR="00F57DED" w:rsidRDefault="00F57DED" w:rsidP="00F57DED">
      <w:pPr>
        <w:spacing w:after="0" w:line="240" w:lineRule="auto"/>
        <w:rPr>
          <w:sz w:val="24"/>
          <w:szCs w:val="24"/>
        </w:rPr>
        <w:sectPr w:rsidR="00F57DED" w:rsidSect="00F57DED">
          <w:type w:val="continuous"/>
          <w:pgSz w:w="11906" w:h="16838"/>
          <w:pgMar w:top="1440" w:right="1440" w:bottom="1440" w:left="1440" w:header="708" w:footer="708" w:gutter="0"/>
          <w:cols w:num="3" w:space="708"/>
          <w:docGrid w:linePitch="360"/>
        </w:sectPr>
      </w:pPr>
      <w:r>
        <w:rPr>
          <w:sz w:val="24"/>
          <w:szCs w:val="24"/>
        </w:rPr>
        <w:tab/>
      </w:r>
    </w:p>
    <w:p w:rsidR="00C81157" w:rsidRDefault="00C81157" w:rsidP="00F57DED">
      <w:pPr>
        <w:spacing w:after="0" w:line="240" w:lineRule="auto"/>
        <w:rPr>
          <w:sz w:val="24"/>
          <w:szCs w:val="24"/>
        </w:rPr>
      </w:pPr>
    </w:p>
    <w:p w:rsidR="00F57DED" w:rsidRDefault="00C81157" w:rsidP="00F57DED">
      <w:pPr>
        <w:spacing w:after="0" w:line="240" w:lineRule="auto"/>
        <w:rPr>
          <w:sz w:val="24"/>
          <w:szCs w:val="24"/>
        </w:rPr>
      </w:pPr>
      <w:r>
        <w:rPr>
          <w:sz w:val="24"/>
          <w:szCs w:val="24"/>
        </w:rPr>
        <w:t>The following photographs were taken from a mid-point between the treatment and control row, at Tree #10 in Soil Type 1 (</w:t>
      </w:r>
      <w:r w:rsidR="0011562B">
        <w:rPr>
          <w:sz w:val="24"/>
          <w:szCs w:val="24"/>
        </w:rPr>
        <w:t>red karri loam on clay)</w:t>
      </w:r>
      <w:r>
        <w:rPr>
          <w:sz w:val="24"/>
          <w:szCs w:val="24"/>
        </w:rPr>
        <w:t>. The mid-shots, taken from the same point, indicate differences in growth – and biomass – between the two rows. It is noted that there is indeterminable difference between the different rates of biochar addition to the soil – 5%, 10% or % v/v. Differences between biochar-activated compost and standard compost is also not currently noticeable.</w:t>
      </w:r>
      <w:r w:rsidR="003432F6">
        <w:rPr>
          <w:sz w:val="24"/>
          <w:szCs w:val="24"/>
        </w:rPr>
        <w:t xml:space="preserve"> (1</w:t>
      </w:r>
      <w:r w:rsidR="003432F6" w:rsidRPr="003432F6">
        <w:rPr>
          <w:sz w:val="24"/>
          <w:szCs w:val="24"/>
          <w:vertAlign w:val="superscript"/>
        </w:rPr>
        <w:t>st</w:t>
      </w:r>
      <w:r w:rsidR="003432F6">
        <w:rPr>
          <w:sz w:val="24"/>
          <w:szCs w:val="24"/>
        </w:rPr>
        <w:t xml:space="preserve"> July 16)</w:t>
      </w:r>
    </w:p>
    <w:p w:rsidR="00C60C4B" w:rsidRDefault="00C81157" w:rsidP="00C60C4B">
      <w:pPr>
        <w:keepNext/>
        <w:spacing w:after="0" w:line="240" w:lineRule="auto"/>
        <w:jc w:val="center"/>
      </w:pPr>
      <w:r>
        <w:rPr>
          <w:noProof/>
          <w:sz w:val="24"/>
          <w:szCs w:val="24"/>
          <w:lang w:eastAsia="en-AU"/>
        </w:rPr>
        <w:lastRenderedPageBreak/>
        <w:drawing>
          <wp:inline distT="0" distB="0" distL="0" distR="0" wp14:anchorId="42A78724" wp14:editId="2FF84546">
            <wp:extent cx="3477113" cy="2608028"/>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1-10 bo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6472" cy="2615048"/>
                    </a:xfrm>
                    <a:prstGeom prst="rect">
                      <a:avLst/>
                    </a:prstGeom>
                  </pic:spPr>
                </pic:pic>
              </a:graphicData>
            </a:graphic>
          </wp:inline>
        </w:drawing>
      </w:r>
    </w:p>
    <w:p w:rsidR="00C81157" w:rsidRDefault="00C60C4B" w:rsidP="00C60C4B">
      <w:pPr>
        <w:pStyle w:val="Caption"/>
        <w:jc w:val="center"/>
        <w:rPr>
          <w:sz w:val="24"/>
          <w:szCs w:val="24"/>
        </w:rPr>
      </w:pPr>
      <w:r>
        <w:t>Treatment (left) and Control (right) rows of avocado - Soil Type 1</w:t>
      </w:r>
    </w:p>
    <w:p w:rsidR="00C81157" w:rsidRDefault="00C81157" w:rsidP="00C81157">
      <w:pPr>
        <w:spacing w:after="0" w:line="240" w:lineRule="auto"/>
        <w:jc w:val="center"/>
        <w:rPr>
          <w:sz w:val="24"/>
          <w:szCs w:val="24"/>
        </w:rPr>
      </w:pPr>
    </w:p>
    <w:p w:rsidR="00C60C4B" w:rsidRDefault="00C81157" w:rsidP="00C60C4B">
      <w:pPr>
        <w:keepNext/>
        <w:spacing w:after="0" w:line="240" w:lineRule="auto"/>
        <w:jc w:val="center"/>
      </w:pPr>
      <w:r>
        <w:rPr>
          <w:noProof/>
          <w:sz w:val="24"/>
          <w:szCs w:val="24"/>
          <w:lang w:eastAsia="en-AU"/>
        </w:rPr>
        <w:drawing>
          <wp:inline distT="0" distB="0" distL="0" distR="0" wp14:anchorId="58449D7C" wp14:editId="5B5A8539">
            <wp:extent cx="3312298" cy="248440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1-10 treat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1531" cy="2491333"/>
                    </a:xfrm>
                    <a:prstGeom prst="rect">
                      <a:avLst/>
                    </a:prstGeom>
                  </pic:spPr>
                </pic:pic>
              </a:graphicData>
            </a:graphic>
          </wp:inline>
        </w:drawing>
      </w:r>
    </w:p>
    <w:p w:rsidR="00C81157" w:rsidRDefault="00C60C4B" w:rsidP="00C60C4B">
      <w:pPr>
        <w:pStyle w:val="Caption"/>
        <w:jc w:val="center"/>
        <w:rPr>
          <w:sz w:val="24"/>
          <w:szCs w:val="24"/>
        </w:rPr>
      </w:pPr>
      <w:r>
        <w:t>Treatment row - Soil Type 1</w:t>
      </w:r>
    </w:p>
    <w:p w:rsidR="00C81157" w:rsidRDefault="00C81157" w:rsidP="00C81157">
      <w:pPr>
        <w:spacing w:after="0" w:line="240" w:lineRule="auto"/>
        <w:jc w:val="center"/>
        <w:rPr>
          <w:sz w:val="24"/>
          <w:szCs w:val="24"/>
        </w:rPr>
      </w:pPr>
    </w:p>
    <w:p w:rsidR="0011562B" w:rsidRDefault="00C81157" w:rsidP="0011562B">
      <w:pPr>
        <w:keepNext/>
        <w:spacing w:after="0" w:line="240" w:lineRule="auto"/>
        <w:jc w:val="center"/>
      </w:pPr>
      <w:r>
        <w:rPr>
          <w:noProof/>
          <w:sz w:val="24"/>
          <w:szCs w:val="24"/>
          <w:lang w:eastAsia="en-AU"/>
        </w:rPr>
        <w:drawing>
          <wp:inline distT="0" distB="0" distL="0" distR="0" wp14:anchorId="1209EF4D" wp14:editId="222E1A7E">
            <wp:extent cx="3450566" cy="25881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1-10 contr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463" cy="2592538"/>
                    </a:xfrm>
                    <a:prstGeom prst="rect">
                      <a:avLst/>
                    </a:prstGeom>
                  </pic:spPr>
                </pic:pic>
              </a:graphicData>
            </a:graphic>
          </wp:inline>
        </w:drawing>
      </w:r>
    </w:p>
    <w:p w:rsidR="00C81157" w:rsidRDefault="0011562B" w:rsidP="0011562B">
      <w:pPr>
        <w:pStyle w:val="Caption"/>
        <w:jc w:val="center"/>
        <w:rPr>
          <w:sz w:val="24"/>
          <w:szCs w:val="24"/>
        </w:rPr>
      </w:pPr>
      <w:r>
        <w:t>Control row - Soil Type 1</w:t>
      </w:r>
    </w:p>
    <w:p w:rsidR="00C81157" w:rsidRDefault="00C60C4B" w:rsidP="00C60C4B">
      <w:pPr>
        <w:spacing w:after="0" w:line="240" w:lineRule="auto"/>
        <w:rPr>
          <w:sz w:val="24"/>
          <w:szCs w:val="24"/>
        </w:rPr>
      </w:pPr>
      <w:r>
        <w:rPr>
          <w:sz w:val="24"/>
          <w:szCs w:val="24"/>
        </w:rPr>
        <w:lastRenderedPageBreak/>
        <w:t>A random sample of leaf was collected from Trees #10. This is indicative only, more replicates need to be sampled.</w:t>
      </w:r>
    </w:p>
    <w:p w:rsidR="00C60C4B" w:rsidRDefault="00C60C4B" w:rsidP="00C60C4B">
      <w:pPr>
        <w:spacing w:after="0" w:line="240" w:lineRule="auto"/>
        <w:rPr>
          <w:sz w:val="24"/>
          <w:szCs w:val="24"/>
        </w:rPr>
      </w:pPr>
    </w:p>
    <w:p w:rsidR="00C81157" w:rsidRDefault="00E476CF" w:rsidP="00F57DED">
      <w:pPr>
        <w:spacing w:after="0" w:line="240" w:lineRule="auto"/>
        <w:rPr>
          <w:sz w:val="24"/>
          <w:szCs w:val="24"/>
        </w:rPr>
      </w:pPr>
      <w:r>
        <w:rPr>
          <w:noProof/>
          <w:sz w:val="24"/>
          <w:szCs w:val="24"/>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887980" cy="2759075"/>
            <wp:effectExtent l="0" t="0" r="762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 leaves #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980" cy="27590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Both leaves are approximately the same length, the control leaf showing greater salt impact. </w:t>
      </w:r>
      <w:r w:rsidR="003432F6">
        <w:rPr>
          <w:sz w:val="24"/>
          <w:szCs w:val="24"/>
        </w:rPr>
        <w:t xml:space="preserve">This corresponds to tissue testing </w:t>
      </w:r>
      <w:r w:rsidR="00B924A3">
        <w:rPr>
          <w:sz w:val="24"/>
          <w:szCs w:val="24"/>
        </w:rPr>
        <w:t xml:space="preserve">showing 23% less chloride in the treatment sample. </w:t>
      </w:r>
      <w:r>
        <w:rPr>
          <w:sz w:val="24"/>
          <w:szCs w:val="24"/>
        </w:rPr>
        <w:t>The markedly larger size of the treatment lea</w:t>
      </w:r>
      <w:r w:rsidR="00251459">
        <w:rPr>
          <w:sz w:val="24"/>
          <w:szCs w:val="24"/>
        </w:rPr>
        <w:t>f</w:t>
      </w:r>
      <w:r>
        <w:rPr>
          <w:sz w:val="24"/>
          <w:szCs w:val="24"/>
        </w:rPr>
        <w:t xml:space="preserve"> enables increased photosynthesis, leading to the faster growth and greater biomass of the trees grown in biochar amended soil.</w:t>
      </w:r>
    </w:p>
    <w:p w:rsidR="00C81157" w:rsidRDefault="00C81157" w:rsidP="00F57DED">
      <w:pPr>
        <w:spacing w:after="0" w:line="240" w:lineRule="auto"/>
        <w:rPr>
          <w:sz w:val="24"/>
          <w:szCs w:val="24"/>
        </w:rPr>
      </w:pPr>
    </w:p>
    <w:p w:rsidR="00F57DED" w:rsidRPr="00B924A3" w:rsidRDefault="00F57DED" w:rsidP="00F57DED">
      <w:pPr>
        <w:spacing w:after="0" w:line="240" w:lineRule="auto"/>
        <w:rPr>
          <w:i/>
          <w:sz w:val="24"/>
          <w:szCs w:val="24"/>
        </w:rPr>
      </w:pPr>
      <w:r>
        <w:rPr>
          <w:sz w:val="24"/>
          <w:szCs w:val="24"/>
        </w:rPr>
        <w:t xml:space="preserve">Currently tests are being conducted by Prof Stephen Joseph (UNSW) and Lukas van </w:t>
      </w:r>
      <w:proofErr w:type="spellStart"/>
      <w:r>
        <w:rPr>
          <w:sz w:val="24"/>
          <w:szCs w:val="24"/>
        </w:rPr>
        <w:t>Zweiten</w:t>
      </w:r>
      <w:proofErr w:type="spellEnd"/>
      <w:r>
        <w:rPr>
          <w:sz w:val="24"/>
          <w:szCs w:val="24"/>
        </w:rPr>
        <w:t xml:space="preserve"> (</w:t>
      </w:r>
      <w:proofErr w:type="spellStart"/>
      <w:r>
        <w:rPr>
          <w:sz w:val="24"/>
          <w:szCs w:val="24"/>
        </w:rPr>
        <w:t>DPINSW</w:t>
      </w:r>
      <w:proofErr w:type="spellEnd"/>
      <w:r>
        <w:rPr>
          <w:sz w:val="24"/>
          <w:szCs w:val="24"/>
        </w:rPr>
        <w:t xml:space="preserve">) on </w:t>
      </w:r>
      <w:r w:rsidR="003432F6">
        <w:rPr>
          <w:sz w:val="24"/>
          <w:szCs w:val="24"/>
        </w:rPr>
        <w:t xml:space="preserve">soil </w:t>
      </w:r>
      <w:r>
        <w:rPr>
          <w:sz w:val="24"/>
          <w:szCs w:val="24"/>
        </w:rPr>
        <w:t xml:space="preserve">samples </w:t>
      </w:r>
      <w:r w:rsidR="003432F6">
        <w:rPr>
          <w:sz w:val="24"/>
          <w:szCs w:val="24"/>
        </w:rPr>
        <w:t xml:space="preserve">from the </w:t>
      </w:r>
      <w:r>
        <w:rPr>
          <w:sz w:val="24"/>
          <w:szCs w:val="24"/>
        </w:rPr>
        <w:t>0-</w:t>
      </w:r>
      <w:r w:rsidR="003432F6">
        <w:rPr>
          <w:sz w:val="24"/>
          <w:szCs w:val="24"/>
        </w:rPr>
        <w:t>1</w:t>
      </w:r>
      <w:r>
        <w:rPr>
          <w:sz w:val="24"/>
          <w:szCs w:val="24"/>
        </w:rPr>
        <w:t xml:space="preserve">0cm and 10-30cm </w:t>
      </w:r>
      <w:r w:rsidR="003432F6">
        <w:rPr>
          <w:sz w:val="24"/>
          <w:szCs w:val="24"/>
        </w:rPr>
        <w:t xml:space="preserve">zones </w:t>
      </w:r>
      <w:r>
        <w:rPr>
          <w:sz w:val="24"/>
          <w:szCs w:val="24"/>
        </w:rPr>
        <w:t xml:space="preserve">of trees in each of the treatment blocks that do </w:t>
      </w:r>
      <w:r w:rsidRPr="003432F6">
        <w:rPr>
          <w:sz w:val="24"/>
          <w:szCs w:val="24"/>
          <w:u w:val="single"/>
        </w:rPr>
        <w:t>not</w:t>
      </w:r>
      <w:r>
        <w:rPr>
          <w:sz w:val="24"/>
          <w:szCs w:val="24"/>
        </w:rPr>
        <w:t xml:space="preserve"> have topical biochar-activated mulch applied. The results will shortly be presented in a paper funded by South West Catchments Council</w:t>
      </w:r>
      <w:r w:rsidR="00B924A3">
        <w:rPr>
          <w:sz w:val="24"/>
          <w:szCs w:val="24"/>
        </w:rPr>
        <w:t xml:space="preserve"> – a sample image below</w:t>
      </w:r>
      <w:r>
        <w:rPr>
          <w:sz w:val="24"/>
          <w:szCs w:val="24"/>
        </w:rPr>
        <w:t>. We are request</w:t>
      </w:r>
      <w:r w:rsidR="00B924A3">
        <w:rPr>
          <w:sz w:val="24"/>
          <w:szCs w:val="24"/>
        </w:rPr>
        <w:t xml:space="preserve">ing Lukas van </w:t>
      </w:r>
      <w:proofErr w:type="spellStart"/>
      <w:r w:rsidR="00B924A3">
        <w:rPr>
          <w:sz w:val="24"/>
          <w:szCs w:val="24"/>
        </w:rPr>
        <w:t>Zweiten</w:t>
      </w:r>
      <w:proofErr w:type="spellEnd"/>
      <w:r w:rsidR="00B924A3">
        <w:rPr>
          <w:sz w:val="24"/>
          <w:szCs w:val="24"/>
        </w:rPr>
        <w:t xml:space="preserve"> also test</w:t>
      </w:r>
      <w:r>
        <w:rPr>
          <w:sz w:val="24"/>
          <w:szCs w:val="24"/>
        </w:rPr>
        <w:t xml:space="preserve"> replicate samples from the control row with biochar-activated mulch to see whether (though may be too early to test) the biochar migrates through the soil profile via soil biology and transport with water. This would indicate the possibility of retrofitting existing avocado orchards in a cost-effective, if not immediately effective, manner.</w:t>
      </w:r>
      <w:r w:rsidR="00B924A3">
        <w:rPr>
          <w:sz w:val="24"/>
          <w:szCs w:val="24"/>
        </w:rPr>
        <w:t xml:space="preserve"> </w:t>
      </w:r>
      <w:r w:rsidR="00B924A3" w:rsidRPr="00B924A3">
        <w:rPr>
          <w:i/>
          <w:sz w:val="24"/>
          <w:szCs w:val="24"/>
        </w:rPr>
        <w:t>(See application extract point 11 above)</w:t>
      </w:r>
    </w:p>
    <w:p w:rsidR="00F57DED" w:rsidRDefault="00F57DED" w:rsidP="00F57DED">
      <w:pPr>
        <w:spacing w:after="0" w:line="240" w:lineRule="auto"/>
        <w:rPr>
          <w:sz w:val="24"/>
          <w:szCs w:val="24"/>
        </w:rPr>
      </w:pPr>
    </w:p>
    <w:p w:rsidR="00B9210A" w:rsidRDefault="00B924A3" w:rsidP="00B924A3">
      <w:pPr>
        <w:spacing w:after="0" w:line="240" w:lineRule="auto"/>
        <w:jc w:val="center"/>
        <w:rPr>
          <w:sz w:val="24"/>
          <w:szCs w:val="24"/>
        </w:rPr>
      </w:pPr>
      <w:r w:rsidRPr="00B924A3">
        <w:rPr>
          <w:noProof/>
          <w:sz w:val="24"/>
          <w:szCs w:val="24"/>
          <w:lang w:eastAsia="en-AU"/>
        </w:rPr>
        <w:drawing>
          <wp:inline distT="0" distB="0" distL="0" distR="0" wp14:anchorId="1551381F" wp14:editId="67E2B2E9">
            <wp:extent cx="5041127" cy="3619810"/>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5039914" cy="3618939"/>
                    </a:xfrm>
                    <a:prstGeom prst="rect">
                      <a:avLst/>
                    </a:prstGeom>
                  </pic:spPr>
                </pic:pic>
              </a:graphicData>
            </a:graphic>
          </wp:inline>
        </w:drawing>
      </w:r>
    </w:p>
    <w:p w:rsidR="00B924A3" w:rsidRPr="00B924A3" w:rsidRDefault="00B924A3" w:rsidP="00B924A3">
      <w:pPr>
        <w:spacing w:after="0" w:line="240" w:lineRule="auto"/>
        <w:ind w:firstLine="720"/>
        <w:rPr>
          <w:sz w:val="24"/>
          <w:szCs w:val="24"/>
        </w:rPr>
      </w:pPr>
      <w:r w:rsidRPr="00B924A3">
        <w:rPr>
          <w:sz w:val="24"/>
          <w:szCs w:val="24"/>
          <w:lang w:val="en-US"/>
        </w:rPr>
        <w:t>Probably Faunal Grazer on surface of the biochar around clusters of minerals</w:t>
      </w:r>
    </w:p>
    <w:p w:rsidR="00B924A3" w:rsidRDefault="00B924A3" w:rsidP="00B9210A">
      <w:pPr>
        <w:spacing w:after="0" w:line="240" w:lineRule="auto"/>
        <w:rPr>
          <w:sz w:val="24"/>
          <w:szCs w:val="24"/>
        </w:rPr>
      </w:pPr>
    </w:p>
    <w:sectPr w:rsidR="00B924A3" w:rsidSect="00F57DE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DC3"/>
    <w:multiLevelType w:val="hybridMultilevel"/>
    <w:tmpl w:val="303CC85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B675478"/>
    <w:multiLevelType w:val="hybridMultilevel"/>
    <w:tmpl w:val="F7C29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6F3637"/>
    <w:multiLevelType w:val="hybridMultilevel"/>
    <w:tmpl w:val="17624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957AF5"/>
    <w:multiLevelType w:val="hybridMultilevel"/>
    <w:tmpl w:val="BCC45C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D762E"/>
    <w:multiLevelType w:val="hybridMultilevel"/>
    <w:tmpl w:val="E66C585C"/>
    <w:lvl w:ilvl="0" w:tplc="6FBE5E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ED10E8"/>
    <w:multiLevelType w:val="hybridMultilevel"/>
    <w:tmpl w:val="8EB64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45"/>
    <w:rsid w:val="0011562B"/>
    <w:rsid w:val="0021452C"/>
    <w:rsid w:val="00251459"/>
    <w:rsid w:val="002B77FC"/>
    <w:rsid w:val="002E3DDB"/>
    <w:rsid w:val="003432F6"/>
    <w:rsid w:val="003A7B91"/>
    <w:rsid w:val="00466363"/>
    <w:rsid w:val="00B9210A"/>
    <w:rsid w:val="00B924A3"/>
    <w:rsid w:val="00C60C4B"/>
    <w:rsid w:val="00C81157"/>
    <w:rsid w:val="00D7177F"/>
    <w:rsid w:val="00E476CF"/>
    <w:rsid w:val="00EB0A3B"/>
    <w:rsid w:val="00EE69DF"/>
    <w:rsid w:val="00F57DED"/>
    <w:rsid w:val="00F90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B1E3F-6605-4B90-97BA-4FA8C04F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45"/>
    <w:pPr>
      <w:ind w:left="720"/>
      <w:contextualSpacing/>
    </w:pPr>
  </w:style>
  <w:style w:type="paragraph" w:styleId="NormalWeb">
    <w:name w:val="Normal (Web)"/>
    <w:basedOn w:val="Normal"/>
    <w:uiPriority w:val="99"/>
    <w:semiHidden/>
    <w:unhideWhenUsed/>
    <w:rsid w:val="002E3D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uiPriority w:val="20"/>
    <w:qFormat/>
    <w:rsid w:val="002E3DDB"/>
    <w:rPr>
      <w:i/>
      <w:iCs/>
    </w:rPr>
  </w:style>
  <w:style w:type="character" w:styleId="Hyperlink">
    <w:name w:val="Hyperlink"/>
    <w:uiPriority w:val="99"/>
    <w:unhideWhenUsed/>
    <w:rsid w:val="00EB0A3B"/>
    <w:rPr>
      <w:color w:val="0000FF"/>
      <w:u w:val="single"/>
    </w:rPr>
  </w:style>
  <w:style w:type="paragraph" w:styleId="BalloonText">
    <w:name w:val="Balloon Text"/>
    <w:basedOn w:val="Normal"/>
    <w:link w:val="BalloonTextChar"/>
    <w:uiPriority w:val="99"/>
    <w:semiHidden/>
    <w:unhideWhenUsed/>
    <w:rsid w:val="00C8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57"/>
    <w:rPr>
      <w:rFonts w:ascii="Tahoma" w:hAnsi="Tahoma" w:cs="Tahoma"/>
      <w:sz w:val="16"/>
      <w:szCs w:val="16"/>
    </w:rPr>
  </w:style>
  <w:style w:type="table" w:styleId="TableGrid">
    <w:name w:val="Table Grid"/>
    <w:basedOn w:val="TableNormal"/>
    <w:uiPriority w:val="59"/>
    <w:rsid w:val="00C8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1562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ithaka-journal.net/pflanzenkohle-im-europaischen-weinbau-ergebnisse-2011?lang=en" TargetMode="External"/><Relationship Id="rId10" Type="http://schemas.openxmlformats.org/officeDocument/2006/relationships/image" Target="media/image5.tif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Water</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Kathy</dc:creator>
  <cp:lastModifiedBy>DAWSON Kathy</cp:lastModifiedBy>
  <cp:revision>6</cp:revision>
  <cp:lastPrinted>2016-07-21T08:58:00Z</cp:lastPrinted>
  <dcterms:created xsi:type="dcterms:W3CDTF">2016-07-08T02:26:00Z</dcterms:created>
  <dcterms:modified xsi:type="dcterms:W3CDTF">2017-11-22T05:44:00Z</dcterms:modified>
</cp:coreProperties>
</file>